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88" w:rsidRPr="00AF0988" w:rsidRDefault="00AF0988" w:rsidP="00AF0988">
      <w:pPr>
        <w:spacing w:before="225" w:after="150" w:line="240" w:lineRule="auto"/>
        <w:outlineLvl w:val="0"/>
        <w:rPr>
          <w:rFonts w:ascii="Arial" w:eastAsia="Times New Roman" w:hAnsi="Arial" w:cs="Arial"/>
          <w:b/>
          <w:bCs/>
          <w:color w:val="F04B09"/>
          <w:kern w:val="36"/>
          <w:sz w:val="21"/>
          <w:szCs w:val="21"/>
          <w:lang w:eastAsia="ru-RU"/>
        </w:rPr>
      </w:pPr>
      <w:r>
        <w:rPr>
          <w:rFonts w:ascii="Arial" w:eastAsia="Times New Roman" w:hAnsi="Arial" w:cs="Arial"/>
          <w:b/>
          <w:bCs/>
          <w:noProof/>
          <w:color w:val="F04B09"/>
          <w:kern w:val="36"/>
          <w:sz w:val="21"/>
          <w:szCs w:val="21"/>
          <w:lang w:eastAsia="ru-RU"/>
        </w:rPr>
        <w:drawing>
          <wp:inline distT="0" distB="0" distL="0" distR="0">
            <wp:extent cx="95250" cy="95250"/>
            <wp:effectExtent l="19050" t="0" r="0" b="0"/>
            <wp:docPr id="1" name="Рисунок 1" descr="http://ozpp.ru/images/ozpp/b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pp.ru/images/ozpp/b_orange.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AF0988">
        <w:rPr>
          <w:rFonts w:ascii="Arial" w:eastAsia="Times New Roman" w:hAnsi="Arial" w:cs="Arial"/>
          <w:b/>
          <w:bCs/>
          <w:color w:val="F04B09"/>
          <w:kern w:val="36"/>
          <w:sz w:val="21"/>
          <w:szCs w:val="21"/>
          <w:lang w:eastAsia="ru-RU"/>
        </w:rPr>
        <w:t>   СНИП 41-01-2003. Отопление, вентиляция и кондиционирование</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Система нормативных документов в строительстве</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СТРОИТЕЛЬНЫЕ НОРМЫ И ПРАВИЛА </w:t>
      </w:r>
      <w:r w:rsidRPr="00AF0988">
        <w:rPr>
          <w:rFonts w:ascii="Times New Roman" w:eastAsia="Times New Roman" w:hAnsi="Times New Roman" w:cs="Times New Roman"/>
          <w:b/>
          <w:bCs/>
          <w:color w:val="5A5A5A"/>
          <w:sz w:val="24"/>
          <w:szCs w:val="24"/>
          <w:lang w:eastAsia="ru-RU"/>
        </w:rPr>
        <w:br/>
        <w:t>РОССИЙСКОЙ ФЕДЕРАЦИИ</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ОТОПЛЕНИЕ, ВЕНТИЛЯЦИЯ </w:t>
      </w:r>
      <w:r w:rsidRPr="00AF0988">
        <w:rPr>
          <w:rFonts w:ascii="Times New Roman" w:eastAsia="Times New Roman" w:hAnsi="Times New Roman" w:cs="Times New Roman"/>
          <w:b/>
          <w:bCs/>
          <w:color w:val="5A5A5A"/>
          <w:sz w:val="24"/>
          <w:szCs w:val="24"/>
          <w:lang w:eastAsia="ru-RU"/>
        </w:rPr>
        <w:br/>
        <w:t>И КОНДИЦИОНИРОВАНИЕ</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СНиП 41-01-2003</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ИЗДАНИЕ ОФИЦИАЛЬНОЕ</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ГОСУДАРСТВЕННЫЙ КОМИТЕТ РОССИЙСКОЙ ФЕДЕРАЦИИ </w:t>
      </w:r>
      <w:r w:rsidRPr="00AF0988">
        <w:rPr>
          <w:rFonts w:ascii="Times New Roman" w:eastAsia="Times New Roman" w:hAnsi="Times New Roman" w:cs="Times New Roman"/>
          <w:b/>
          <w:bCs/>
          <w:color w:val="5A5A5A"/>
          <w:sz w:val="24"/>
          <w:szCs w:val="24"/>
          <w:lang w:eastAsia="ru-RU"/>
        </w:rPr>
        <w:br/>
        <w:t>ПО СТРОИТЕЛЬСТВУ И ЖИЛИЩНО-КОММУНАЛЬНОМУ КОМПЛЕКСУ </w:t>
      </w:r>
      <w:r w:rsidRPr="00AF0988">
        <w:rPr>
          <w:rFonts w:ascii="Times New Roman" w:eastAsia="Times New Roman" w:hAnsi="Times New Roman" w:cs="Times New Roman"/>
          <w:b/>
          <w:bCs/>
          <w:color w:val="5A5A5A"/>
          <w:sz w:val="24"/>
          <w:szCs w:val="24"/>
          <w:lang w:eastAsia="ru-RU"/>
        </w:rPr>
        <w:br/>
        <w:t>(ГОССТРОЙ РОССИИ)</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Москва 2004</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ПРЕДИСЛОВИЕ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 РАЗРАБОТАНЫ Федеральным государственным унитарным предприятием «СантехНИИпроект»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2 ВНЕСЕНЫ Управлением технического нормирования, стандартизации и сертификации в строительстве и ЖКХ Госстроя России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3 ПРИНЯТЫ И ВВЕДЕНЫ В ДЕЙСТВИЕ с 01.01.2004 г. постановлением Госстроя России от 26 июня 2003 г. № 115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 ВЗАМЕН СНиП 2.04.05-91</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СОДЕРЖАНИЕ</w:t>
      </w:r>
    </w:p>
    <w:tbl>
      <w:tblPr>
        <w:tblW w:w="11355" w:type="dxa"/>
        <w:tblCellSpacing w:w="0" w:type="dxa"/>
        <w:tblCellMar>
          <w:top w:w="135" w:type="dxa"/>
          <w:left w:w="135" w:type="dxa"/>
          <w:bottom w:w="135" w:type="dxa"/>
          <w:right w:w="135" w:type="dxa"/>
        </w:tblCellMar>
        <w:tblLook w:val="04A0"/>
      </w:tblPr>
      <w:tblGrid>
        <w:gridCol w:w="11355"/>
      </w:tblGrid>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Введение</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 Область применения</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2 Нормативные ссылки</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3 Определения</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 Общие положения</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 Параметры внутреннего и наружного воздуха</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 Теплоснабжение и отопление</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 Вентиляция, кондиционирование и воздушное отопление</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 Противодымная защита при пожаре</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 Холодоснабжение</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 Выбросы воздуха в атмосферу</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 Энергоэффективность зданий</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 Электроснабжение и автоматизация</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 Требования к объемно-планировочным и конструктивным решениям</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 Водоснабжение и канализация систем отопления, вентиляции и кондиционирования</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А Термины и их определения</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Б Системы отопления</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В 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Г Коэффициент </w:t>
            </w:r>
            <w:r w:rsidRPr="00AF0988">
              <w:rPr>
                <w:rFonts w:ascii="Times New Roman" w:eastAsia="Times New Roman" w:hAnsi="Times New Roman" w:cs="Times New Roman"/>
                <w:i/>
                <w:iCs/>
                <w:color w:val="5A5A5A"/>
                <w:sz w:val="24"/>
                <w:szCs w:val="24"/>
                <w:lang w:eastAsia="ru-RU"/>
              </w:rPr>
              <w:t>К</w:t>
            </w:r>
            <w:r w:rsidRPr="00AF0988">
              <w:rPr>
                <w:rFonts w:ascii="Times New Roman" w:eastAsia="Times New Roman" w:hAnsi="Times New Roman" w:cs="Times New Roman"/>
                <w:i/>
                <w:iCs/>
                <w:color w:val="5A5A5A"/>
                <w:sz w:val="24"/>
                <w:szCs w:val="24"/>
                <w:vertAlign w:val="subscript"/>
                <w:lang w:eastAsia="ru-RU"/>
              </w:rPr>
              <w:t>П</w:t>
            </w:r>
            <w:r w:rsidRPr="00AF0988">
              <w:rPr>
                <w:rFonts w:ascii="Times New Roman" w:eastAsia="Times New Roman" w:hAnsi="Times New Roman" w:cs="Times New Roman"/>
                <w:color w:val="5A5A5A"/>
                <w:sz w:val="24"/>
                <w:szCs w:val="24"/>
                <w:lang w:eastAsia="ru-RU"/>
              </w:rPr>
              <w:t> перехода от нормируемой скорости движения воздуха к максимальной скорости воздуха в струе</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Д Допустимое отклонение температуры в приточной струе от нормируемой температуры воздуха в обслуживаемой или рабочей зоне</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Е Расчетные нормы температур и скорости движения воздуха при воздушном душировании</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Ж Допустимая скорость движения воды в трубах</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Приложение И Применение печного отопления в зданиях</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К Размеры разделок и отступок у печей и дымовых каналов</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Л Расчет расхода и температуры приточного воздуха</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М Минимальный расход,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наружного воздуха на 1 человека</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Н Наружные размеры поперечного сечения металлических воздуховодов (по ГОСТ 24751) и требования к толщине металла</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П Значения коэффициента </w:t>
            </w:r>
            <w:r w:rsidRPr="00AF0988">
              <w:rPr>
                <w:rFonts w:ascii="Times New Roman" w:eastAsia="Times New Roman" w:hAnsi="Times New Roman" w:cs="Times New Roman"/>
                <w:i/>
                <w:iCs/>
                <w:color w:val="5A5A5A"/>
                <w:sz w:val="24"/>
                <w:szCs w:val="24"/>
                <w:lang w:eastAsia="ru-RU"/>
              </w:rPr>
              <w:t>К</w:t>
            </w:r>
            <w:r w:rsidRPr="00AF0988">
              <w:rPr>
                <w:rFonts w:ascii="Times New Roman" w:eastAsia="Times New Roman" w:hAnsi="Times New Roman" w:cs="Times New Roman"/>
                <w:color w:val="5A5A5A"/>
                <w:sz w:val="24"/>
                <w:szCs w:val="24"/>
                <w:lang w:eastAsia="ru-RU"/>
              </w:rPr>
              <w:t>, характеризующего уменьшение концентрации вредных веществ в струе от источника малой мощности</w:t>
            </w:r>
          </w:p>
        </w:tc>
      </w:tr>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Приложение Р Библиография</w:t>
            </w: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ВВЕДЕНИЕ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нормах расширена область применения систем механической вентиляции и кондиционирования воздуха. Внесены новые требования к системам противодымной защиты зданий при пожаре. Уточнены требования по применению поквартирных систем теплоснабжения жилых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пересмотре норм учтен опыт применения действующих нормативных документов, а также зарубежных норм.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разработке СНиП принимали участие: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Амирджанов А.А., Шарипов А.Я., Садовская Т.Н. (ФГУП СантехНИИпроект), ИльминскийА.И. (ВНИИПО МЧС России), Глухарев В.А. (Госстрой России), Васильева Л.С. (ФГУП ЦНС), Карпов В.П. (ОАО «Моспроект»), Долгошева О.Б. (Мосгосэкспертиза).</w:t>
      </w:r>
    </w:p>
    <w:p w:rsidR="00AF0988" w:rsidRPr="00AF0988" w:rsidRDefault="00AF0988" w:rsidP="00AF0988">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AF0988">
        <w:rPr>
          <w:rFonts w:ascii="Arial" w:eastAsia="Times New Roman" w:hAnsi="Arial" w:cs="Arial"/>
          <w:b/>
          <w:bCs/>
          <w:color w:val="5A5A5A"/>
          <w:sz w:val="20"/>
          <w:szCs w:val="20"/>
          <w:lang w:eastAsia="ru-RU"/>
        </w:rPr>
        <w:t>СТРОИТЕЛЬНЫЕ НОРМЫ И ПРАВИЛА РОССИЙСКОЙ ФЕДЕРАЦИИ</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ОТОПЛЕНИЕ, ВЕНТИЛЯЦИЯ И КОНДИЦИОНИРОВАНИЕ</w:t>
      </w:r>
    </w:p>
    <w:p w:rsidR="00AF0988" w:rsidRPr="00AF0988" w:rsidRDefault="00AF0988" w:rsidP="00AF0988">
      <w:pPr>
        <w:pBdr>
          <w:bottom w:val="single" w:sz="6" w:space="1" w:color="000000"/>
        </w:pBd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HEATING, VENTILATION AND CONDITIONING</w:t>
      </w:r>
    </w:p>
    <w:p w:rsidR="00AF0988" w:rsidRPr="00AF0988" w:rsidRDefault="00AF0988" w:rsidP="00AF0988">
      <w:pPr>
        <w:spacing w:before="100" w:beforeAutospacing="1" w:after="100" w:afterAutospacing="1" w:line="240" w:lineRule="auto"/>
        <w:ind w:firstLine="284"/>
        <w:jc w:val="right"/>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Дата введения 2004-01-01</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1 ОБЛАСТЬ ПРИМЕНЕНИЯ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Настоящие нормы не распространяются на системы: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2 НОРМАТИВНЫЕ ССЫЛКИ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настоящих нормах приведены ссылки на следующие нормативные документы: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ГОСТ 12.1.003-83 ССБТ. Шум. Общие требования безопасности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ГОСТ 12.1.005-88 ССБТ. Общие санитарно-гигиенические требования к воздуху рабочей зоны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ГОСТ 24751-81 Оборудование воздухотехническое. Номинальные размеры поперечных сечений присоединений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hyperlink r:id="rId5" w:history="1">
        <w:r w:rsidRPr="00AF0988">
          <w:rPr>
            <w:rFonts w:ascii="Arial" w:eastAsia="Times New Roman" w:hAnsi="Arial" w:cs="Arial"/>
            <w:color w:val="F04B09"/>
            <w:sz w:val="24"/>
            <w:szCs w:val="24"/>
            <w:lang w:eastAsia="ru-RU"/>
          </w:rPr>
          <w:t>ГОСТ 30494-96 Здания жилые и общественные. Параметры микроклимата в помещениях</w:t>
        </w:r>
      </w:hyperlink>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hyperlink r:id="rId6" w:history="1">
        <w:r w:rsidRPr="00AF0988">
          <w:rPr>
            <w:rFonts w:ascii="Arial" w:eastAsia="Times New Roman" w:hAnsi="Arial" w:cs="Arial"/>
            <w:color w:val="F04B09"/>
            <w:sz w:val="24"/>
            <w:szCs w:val="24"/>
            <w:lang w:eastAsia="ru-RU"/>
          </w:rPr>
          <w:t>СНиП 2.08.02-89* Общественные здания и сооружения</w:t>
        </w:r>
      </w:hyperlink>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hyperlink r:id="rId7" w:history="1">
        <w:r w:rsidRPr="00AF0988">
          <w:rPr>
            <w:rFonts w:ascii="Arial" w:eastAsia="Times New Roman" w:hAnsi="Arial" w:cs="Arial"/>
            <w:color w:val="F04B09"/>
            <w:sz w:val="24"/>
            <w:szCs w:val="24"/>
            <w:lang w:eastAsia="ru-RU"/>
          </w:rPr>
          <w:t>СНиП 21-01-97* Пожарная безопасность зданий и сооружений</w:t>
        </w:r>
      </w:hyperlink>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СНиП 23-01-99* Строительная климатология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СНиП 23-02-2003 Тепловая защита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hyperlink r:id="rId8" w:history="1">
        <w:r w:rsidRPr="00AF0988">
          <w:rPr>
            <w:rFonts w:ascii="Arial" w:eastAsia="Times New Roman" w:hAnsi="Arial" w:cs="Arial"/>
            <w:color w:val="F04B09"/>
            <w:sz w:val="24"/>
            <w:szCs w:val="24"/>
            <w:lang w:eastAsia="ru-RU"/>
          </w:rPr>
          <w:t>СНиП 23-03-2003 Защита от шума</w:t>
        </w:r>
      </w:hyperlink>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hyperlink r:id="rId9" w:history="1">
        <w:r w:rsidRPr="00AF0988">
          <w:rPr>
            <w:rFonts w:ascii="Arial" w:eastAsia="Times New Roman" w:hAnsi="Arial" w:cs="Arial"/>
            <w:color w:val="F04B09"/>
            <w:sz w:val="24"/>
            <w:szCs w:val="24"/>
            <w:lang w:eastAsia="ru-RU"/>
          </w:rPr>
          <w:t>СНиП 31-01-2003 Здания жилые многоквартирные</w:t>
        </w:r>
      </w:hyperlink>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СНиП 31-03-2001 Производственные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hyperlink r:id="rId10" w:history="1">
        <w:r w:rsidRPr="00AF0988">
          <w:rPr>
            <w:rFonts w:ascii="Arial" w:eastAsia="Times New Roman" w:hAnsi="Arial" w:cs="Arial"/>
            <w:color w:val="F04B09"/>
            <w:sz w:val="24"/>
            <w:szCs w:val="24"/>
            <w:lang w:eastAsia="ru-RU"/>
          </w:rPr>
          <w:t>СНиП 31-05-2003 Общественные здания административного назначения</w:t>
        </w:r>
      </w:hyperlink>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СНиП 41-03-2003 Тепловая изоляция оборудования и трубопроводов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СанПиН 2.2.4.548-96 Гигиенические требования к микроклимату производственных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СанПиН 2.1.2.1002-00 Санитарно-эпидемиологические требования к жилым зданиям и помещениям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НПБ 105-03 Определение категорий помещений, зданий и наружных установок по взрывопожарной и пожарной 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НПБ 239-97 Воздуховоды. Метод испытаний на огнестойкость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НПБ 241-97 Клапаны противопожарные вентиляционных систем. Методы испытаний на огнестойкость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НПБ 250-97 Лифты для транспортирования пожарных подразделений в зданиях и сооружениях. Общие технические требования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НПБ 253-98 Оборудование противодымной защиты зданий и сооружений. Вентиляторы. Методы испытаний на огнестойкость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ПУЭ Правила устройства электроустановок</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3 ОПРЕДЕЛЕНИЯ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Термины, используемые в настоящих нормах, приведены в приложении А.</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4 ОБЩИЕ ПОЛОЖЕНИЯ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4.1 В зданиях и сооружениях следует предусматривать технические решения, обеспечивающие: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ГОСТ 30494, СанПин 2.1.2.1002 и требованиям настоящих норм и правил;</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ГОСТ 12.1.005 (СанПиН 2.2.4.548) и требованиям настоящих норм и правил;</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СНиП 23-03. Для систем аварийной вентиляции и систем противодымной защиты при работе или опробовании согласно ГОСТ 12.1.003 в помещениях, где установлено это оборудование, допускается шум не более 110 дБА, а при импульсном шуме - не более 125 дБА;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охрану атмосферного воздуха от вентиляционных выбросов вредных веществ;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ремонтопригодность систем отопления, вентиляции и кондиционирования;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взрывопожаробезопасность систем отопления, вентиляции и кондиционирования.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4.3 При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4.4 БЕЗОПАСНОСТЬ ПРИ ПОЛЬЗОВАНИИ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 с учетом 4.4.5) ниже температуры самовоспламенения веществ, находящихся в помещении, и не более максимально допустимой по приложению Б или указанной в технической документации на оборудование, арматуру и трубопроводы.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систем отопления с температурой воды 105 °С и выше следует предусматривать меры, предотвращающие вскипание воды.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4.4.3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4.4.4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предупреждения ожогов;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для обеспечения потерь теплоты менее допустимых;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исключения конденсации влаги;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Температура поверхности тепловой изоляции не должна превышать 40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°С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Теплоизоляционные конструкции следует предусматривать согласно СНиП 41-03.</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4.4.5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 °С и менее или коррозионно-активных паров и газов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4.4.6 В системах воздушного отопления температуру воздуха при выходе из воздухораспределителей следует рассчитывать с учетом 5.6, но принимать не выше 70 °С и не менее чем на 20 °С ниже температуры самовоспламенения газов, паров, аэрозолей и пыли, выделяющихся в помещении.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Температуру воздуха, подаваемого воздушно-тепловыми завесами, следует принимать не выше 50 °С у наружных дверей и не выше 70 °С у наружных ворот и проемов.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4.4.8 Гидравлические испытания водяных систем отопления должны производиться при положительной температуре в помещениях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5 ПАРАМЕТРЫ ВНУТРЕННЕГО И НАРУЖНОГО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ГОСТ 30494, ГОСТ 12.1.005, СанПин 2.1.2.1002 и СанПиН 2.2.4.548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холодный период года в жилых, общественных, административно-бытовых и производственных помещениях отапливаемых зданий, когда они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не используются и в нерабочее время, можно принимать температуру воздуха ниже нормируемой, но не ниже: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15 °С - в жилых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 °С - в общественных и административно-бытовых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 °С - в производственных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для теплого периода года в помещениях с избытками теплоты - температуру воздуха в пределах допустимых температур, но не более чем на 3 °С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приложению В,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приложению 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скорость движения воздуха - в пределах допустимых норм;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д) относительная влажность воздуха при отсутствии специальных требований не нормируется.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наружным воздухом или местными кондиционерами.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теплый период года метеорологические условия не нормируются в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жилых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общественных, административно-бытовых и производственных в периоды, когда они не используются и в нерабочее время;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5.2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ГОСТ 30494 в обслуживаемой зоне жилых, общественных и административно-бытовых помещений и по ГОСТ 12.1.005 в рабочей зоне (для постоянных и непостоянных рабочих мест) производственных помещений или отдельных их участков. Относительную влажность воздуха в кондиционируемых помещениях допускается не обеспечивать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местностях с расчетной температурой наружного воздуха в теплый период года по параметрам Б 30 °С и более температуру воздуха в помещениях следует принимать на 0,4 °С выше указанной в ГОСТ 30494 и ГОСТ 12.1.005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5.3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для теплого периода года при отсутствии избытков теплоты - равную температуре наружного воздуха (параметры А), а при наличии избытков теплоты - на 4 °С выше температуры наружного воздуха (параметры А), но не ниже 29 °С, если при этом не требуется подогрева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для холодного периода года и переходных условий при отсутствии избытков теплоты - 10 °С, а при наличии избытков теплоты - экономически целесообразную температуру.</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местах производства ремонтных работ (продолжительностью два часа и более непрерывно) следует предусматривать снижение температуры воздуха до 25 °С в I-III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5.4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5.5 В струе приточного воздуха при входе ее в обслуживаемую или рабочую зону ( на рабочих местах) помещения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максимальную скорость движения воздуха ν</w:t>
      </w:r>
      <w:r w:rsidRPr="00AF0988">
        <w:rPr>
          <w:rFonts w:ascii="Times New Roman" w:eastAsia="Times New Roman" w:hAnsi="Times New Roman" w:cs="Times New Roman"/>
          <w:color w:val="5A5A5A"/>
          <w:sz w:val="24"/>
          <w:szCs w:val="24"/>
          <w:vertAlign w:val="subscript"/>
          <w:lang w:eastAsia="ru-RU"/>
        </w:rPr>
        <w:t>x</w:t>
      </w:r>
      <w:r w:rsidRPr="00AF0988">
        <w:rPr>
          <w:rFonts w:ascii="Times New Roman" w:eastAsia="Times New Roman" w:hAnsi="Times New Roman" w:cs="Times New Roman"/>
          <w:color w:val="5A5A5A"/>
          <w:sz w:val="24"/>
          <w:szCs w:val="24"/>
          <w:lang w:eastAsia="ru-RU"/>
        </w:rPr>
        <w:t>, м/с, по формуле</w:t>
      </w:r>
    </w:p>
    <w:tbl>
      <w:tblPr>
        <w:tblW w:w="11355" w:type="dxa"/>
        <w:tblCellSpacing w:w="0" w:type="dxa"/>
        <w:tblCellMar>
          <w:top w:w="135" w:type="dxa"/>
          <w:left w:w="135" w:type="dxa"/>
          <w:bottom w:w="135" w:type="dxa"/>
          <w:right w:w="135" w:type="dxa"/>
        </w:tblCellMar>
        <w:tblLook w:val="04A0"/>
      </w:tblPr>
      <w:tblGrid>
        <w:gridCol w:w="11370"/>
      </w:tblGrid>
      <w:tr w:rsidR="00AF0988" w:rsidRPr="00AF0988" w:rsidTr="00AF0988">
        <w:trPr>
          <w:tblCellSpacing w:w="0" w:type="dxa"/>
        </w:trPr>
        <w:tc>
          <w:tcPr>
            <w:tcW w:w="110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7029450" cy="409575"/>
                  <wp:effectExtent l="19050" t="0" r="0" b="0"/>
                  <wp:docPr id="2" name="Рисунок 2" descr="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1"/>
                          <pic:cNvPicPr>
                            <a:picLocks noChangeAspect="1" noChangeArrowheads="1"/>
                          </pic:cNvPicPr>
                        </pic:nvPicPr>
                        <pic:blipFill>
                          <a:blip r:embed="rId11" cstate="print"/>
                          <a:srcRect/>
                          <a:stretch>
                            <a:fillRect/>
                          </a:stretch>
                        </pic:blipFill>
                        <pic:spPr bwMode="auto">
                          <a:xfrm>
                            <a:off x="0" y="0"/>
                            <a:ext cx="7029450" cy="409575"/>
                          </a:xfrm>
                          <a:prstGeom prst="rect">
                            <a:avLst/>
                          </a:prstGeom>
                          <a:noFill/>
                          <a:ln w="9525">
                            <a:noFill/>
                            <a:miter lim="800000"/>
                            <a:headEnd/>
                            <a:tailEnd/>
                          </a:ln>
                        </pic:spPr>
                      </pic:pic>
                    </a:graphicData>
                  </a:graphic>
                </wp:inline>
              </w:drawing>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максимальную температуру </w:t>
      </w: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x</w:t>
      </w:r>
      <w:r w:rsidRPr="00AF0988">
        <w:rPr>
          <w:rFonts w:ascii="Times New Roman" w:eastAsia="Times New Roman" w:hAnsi="Times New Roman" w:cs="Times New Roman"/>
          <w:color w:val="5A5A5A"/>
          <w:sz w:val="24"/>
          <w:szCs w:val="24"/>
          <w:lang w:eastAsia="ru-RU"/>
        </w:rPr>
        <w:t>, °C, при восполнении недостатков теплоты в помещении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038225" cy="295275"/>
                  <wp:effectExtent l="19050" t="0" r="9525" b="0"/>
                  <wp:docPr id="3" name="Рисунок 3" descr="http://www.vashdom.ru/snip/4101-03/m3e2c0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snip/4101-03/m3e2c0d03.gif"/>
                          <pic:cNvPicPr>
                            <a:picLocks noChangeAspect="1" noChangeArrowheads="1"/>
                          </pic:cNvPicPr>
                        </pic:nvPicPr>
                        <pic:blipFill>
                          <a:blip r:embed="rId12" cstate="print"/>
                          <a:srcRect/>
                          <a:stretch>
                            <a:fillRect/>
                          </a:stretch>
                        </pic:blipFill>
                        <pic:spPr bwMode="auto">
                          <a:xfrm>
                            <a:off x="0" y="0"/>
                            <a:ext cx="1038225" cy="295275"/>
                          </a:xfrm>
                          <a:prstGeom prst="rect">
                            <a:avLst/>
                          </a:prstGeom>
                          <a:noFill/>
                          <a:ln w="9525">
                            <a:noFill/>
                            <a:miter lim="800000"/>
                            <a:headEnd/>
                            <a:tailEnd/>
                          </a:ln>
                        </pic:spPr>
                      </pic:pic>
                    </a:graphicData>
                  </a:graphic>
                </wp:inline>
              </w:drawing>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(2)</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минимальную температуру </w:t>
      </w: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x</w:t>
      </w:r>
      <w:r w:rsidRPr="00AF0988">
        <w:rPr>
          <w:rFonts w:ascii="Times New Roman" w:eastAsia="Times New Roman" w:hAnsi="Times New Roman" w:cs="Times New Roman"/>
          <w:color w:val="5A5A5A"/>
          <w:sz w:val="24"/>
          <w:szCs w:val="24"/>
          <w:lang w:eastAsia="ru-RU"/>
        </w:rPr>
        <w:t>, °C , при ассимиляции избытков в помещении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038225" cy="295275"/>
                  <wp:effectExtent l="0" t="0" r="9525" b="0"/>
                  <wp:docPr id="4" name="Рисунок 4" descr="http://www.vashdom.ru/snip/4101-03/m7db90f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snip/4101-03/m7db90fa1.gif"/>
                          <pic:cNvPicPr>
                            <a:picLocks noChangeAspect="1" noChangeArrowheads="1"/>
                          </pic:cNvPicPr>
                        </pic:nvPicPr>
                        <pic:blipFill>
                          <a:blip r:embed="rId13" cstate="print"/>
                          <a:srcRect/>
                          <a:stretch>
                            <a:fillRect/>
                          </a:stretch>
                        </pic:blipFill>
                        <pic:spPr bwMode="auto">
                          <a:xfrm>
                            <a:off x="0" y="0"/>
                            <a:ext cx="1038225" cy="295275"/>
                          </a:xfrm>
                          <a:prstGeom prst="rect">
                            <a:avLst/>
                          </a:prstGeom>
                          <a:noFill/>
                          <a:ln w="9525">
                            <a:noFill/>
                            <a:miter lim="800000"/>
                            <a:headEnd/>
                            <a:tailEnd/>
                          </a:ln>
                        </pic:spPr>
                      </pic:pic>
                    </a:graphicData>
                  </a:graphic>
                </wp:inline>
              </w:drawing>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(3)</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формулах (1) - (3):</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ν</w:t>
      </w:r>
      <w:r w:rsidRPr="00AF0988">
        <w:rPr>
          <w:rFonts w:ascii="Times New Roman" w:eastAsia="Times New Roman" w:hAnsi="Times New Roman" w:cs="Times New Roman"/>
          <w:i/>
          <w:iCs/>
          <w:color w:val="5A5A5A"/>
          <w:sz w:val="24"/>
          <w:szCs w:val="24"/>
          <w:vertAlign w:val="subscript"/>
          <w:lang w:eastAsia="ru-RU"/>
        </w:rPr>
        <w:t>H</w:t>
      </w:r>
      <w:r w:rsidRPr="00AF0988">
        <w:rPr>
          <w:rFonts w:ascii="Times New Roman" w:eastAsia="Times New Roman" w:hAnsi="Times New Roman" w:cs="Times New Roman"/>
          <w:i/>
          <w:iCs/>
          <w:color w:val="5A5A5A"/>
          <w:sz w:val="24"/>
          <w:szCs w:val="24"/>
          <w:lang w:eastAsia="ru-RU"/>
        </w:rPr>
        <w:t>, t</w:t>
      </w:r>
      <w:r w:rsidRPr="00AF0988">
        <w:rPr>
          <w:rFonts w:ascii="Times New Roman" w:eastAsia="Times New Roman" w:hAnsi="Times New Roman" w:cs="Times New Roman"/>
          <w:i/>
          <w:iCs/>
          <w:color w:val="5A5A5A"/>
          <w:sz w:val="24"/>
          <w:szCs w:val="24"/>
          <w:vertAlign w:val="subscript"/>
          <w:lang w:eastAsia="ru-RU"/>
        </w:rPr>
        <w:t>H</w:t>
      </w:r>
      <w:r w:rsidRPr="00AF0988">
        <w:rPr>
          <w:rFonts w:ascii="Times New Roman" w:eastAsia="Times New Roman" w:hAnsi="Times New Roman" w:cs="Times New Roman"/>
          <w:color w:val="5A5A5A"/>
          <w:sz w:val="24"/>
          <w:szCs w:val="24"/>
          <w:lang w:eastAsia="ru-RU"/>
        </w:rPr>
        <w:t> - соответственно нормируемая скорость движения воздуха, м/с, и нормируемая температура воздуха, °С, в обслуживаемой зоне или на рабочих местах в рабочей зоне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lastRenderedPageBreak/>
        <w:t>К</w:t>
      </w:r>
      <w:r w:rsidRPr="00AF0988">
        <w:rPr>
          <w:rFonts w:ascii="Times New Roman" w:eastAsia="Times New Roman" w:hAnsi="Times New Roman" w:cs="Times New Roman"/>
          <w:i/>
          <w:iCs/>
          <w:color w:val="5A5A5A"/>
          <w:sz w:val="24"/>
          <w:szCs w:val="24"/>
          <w:vertAlign w:val="subscript"/>
          <w:lang w:eastAsia="ru-RU"/>
        </w:rPr>
        <w:t>П</w:t>
      </w:r>
      <w:r w:rsidRPr="00AF0988">
        <w:rPr>
          <w:rFonts w:ascii="Times New Roman" w:eastAsia="Times New Roman" w:hAnsi="Times New Roman" w:cs="Times New Roman"/>
          <w:color w:val="5A5A5A"/>
          <w:sz w:val="24"/>
          <w:szCs w:val="24"/>
          <w:lang w:eastAsia="ru-RU"/>
        </w:rPr>
        <w:t> - коэффициент перехода от нормируемой скорости движения воздуха в помещении к максимальной скорости в струе, определяемый по приложению 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i/>
          <w:iCs/>
          <w:color w:val="5A5A5A"/>
          <w:sz w:val="24"/>
          <w:szCs w:val="24"/>
          <w:lang w:eastAsia="ru-RU"/>
        </w:rPr>
        <w:t>,</w:t>
      </w:r>
      <w:r w:rsidRPr="00AF0988">
        <w:rPr>
          <w:rFonts w:ascii="Times New Roman" w:eastAsia="Times New Roman" w:hAnsi="Times New Roman" w:cs="Times New Roman"/>
          <w:i/>
          <w:iCs/>
          <w:color w:val="5A5A5A"/>
          <w:sz w:val="24"/>
          <w:szCs w:val="24"/>
          <w:vertAlign w:val="subscript"/>
          <w:lang w:eastAsia="ru-RU"/>
        </w:rPr>
        <w:t> </w:t>
      </w:r>
      <w:r w:rsidRPr="00AF0988">
        <w:rPr>
          <w:rFonts w:ascii="Times New Roman" w:eastAsia="Times New Roman" w:hAnsi="Times New Roman" w:cs="Times New Roman"/>
          <w:color w:val="5A5A5A"/>
          <w:sz w:val="24"/>
          <w:szCs w:val="24"/>
          <w:lang w:eastAsia="ru-RU"/>
        </w:rPr>
        <w:t>∆</w:t>
      </w: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2 </w:t>
      </w:r>
      <w:r w:rsidRPr="00AF0988">
        <w:rPr>
          <w:rFonts w:ascii="Times New Roman" w:eastAsia="Times New Roman" w:hAnsi="Times New Roman" w:cs="Times New Roman"/>
          <w:color w:val="5A5A5A"/>
          <w:sz w:val="24"/>
          <w:szCs w:val="24"/>
          <w:lang w:eastAsia="ru-RU"/>
        </w:rPr>
        <w:t>- допустимые отклонения температуры воздуха, °С, в струе от нормируемой, определяемые по приложению Д.</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5.6 В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и более следует предусматривать душирование рабочих мест наружным воздухом; температуру и скорость движения воздуха на рабочем месте следует принимать по приложению Е. В помещениях для отдыха рабочих горячих цехов следует принимать температуру воздуха 20 °С в холодный период года и 23 °С - в теплый.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5.7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при 50 % и более облучаемой поверхности тела, а температура воздуха в обслуживаемой (рабочей) зоне должна быть не менее чем на 1 °С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°С для общественных и на 4 °С для производственных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ГОСТ 12.1.005, а также нормативными документами Госсанэпиднадзора России.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5.9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30 % ПДК в воздухе рабочей зоны - для производственных и административно-бытовых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ПДК в воздухе населенных мест - для жилых и общественных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СНиП 23-01:</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параметров А - для систем вентиляции и воздушного душирования для теплого периода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параметров Б - для систем отопления, вентиляции и воздушного душирования для холодного периода года, а также для систем кондиционирования для теплого и холодного периодов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Параметры наружного воздуха для переходных условий года следует принимать 10 °С и удельную энтальпию 26,5 кДж/кг.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5.11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параметры А - для систем вентиляции и кондиционирования для теплого и холодного периодов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параметры Б - для систем отопления для холодного периода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5.12 По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5.13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6 ТЕПЛОСНАБЖЕНИЕ И ОТОПЛЕНИЕ</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6.1 СИСТЕМЫ ВНУТРЕННЕГОТЕПЛОСНАБЖЕНИЯ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6.1.1 Теплоснабжение зданий может осуществляться: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от централизованного источника тепла (от тепловых сетей систем теплоснабжения населенного пункта);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от автономного источника тепла (в том числе крышной котельной);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от индивидуальных теплогенераторов систем поквартирного теплоснабжения.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xml:space="preserve">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w:t>
      </w:r>
      <w:r w:rsidRPr="00AF0988">
        <w:rPr>
          <w:rFonts w:ascii="Times New Roman" w:eastAsia="Times New Roman" w:hAnsi="Times New Roman" w:cs="Times New Roman"/>
          <w:color w:val="5A5A5A"/>
          <w:sz w:val="24"/>
          <w:szCs w:val="24"/>
          <w:lang w:eastAsia="ru-RU"/>
        </w:rPr>
        <w:lastRenderedPageBreak/>
        <w:t>(температура, давление) не должны превышать 90 °С и 1,0 МПа, а также предельно допустимых значений, указанных в документации предприятий-изготовителей.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6.1.3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определения расхода теплоты каждой квартирой (с учетом показаний общего счетчика) в жилых зданиях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6.1.5 Для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взрывопожаробезопасности.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зданий в районах с расчетной температурой наружного воздуха минус 40 °С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ГОСТ 12.1.005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6.1.6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6.1.7 Эквивалентную шероховатость, мм, внутренней поверхности стальных труб систем отопления и внутреннего теплоснабжения следует принимать не менее: 0,2 для воды и пара и 0,5 для конденсата.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мм, следует принимать не менее: 0,5 для воды и пара и 1,0 для конденсата.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6.2 ПОКВАРТИРНЫЕ СИСТЕМЫ ТЕПЛОСНАБЖЕНИЯ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6.2.2 В качестве источников теплоты систем поквартирного теплоснабжения следует применять индивидуальные теплогенераторы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многоквартирных жилых домов и встроенных помещений общественного назначения следует применять теплогенераторы: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с закрытой (герметичной) камерой сгорания;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с температурой теплоносителя до 95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с давлением теплоносителя до 1,0 МПа.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6.2.3 В квартирах теплогенераторы общей теплопроизводительностью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Теплогенераторы общей теплопроизводительностью свыше 35 кВт следует размещать в отдельном помещении. Общая теплопроизводительность установленных в этом помещении теплогенераторов не должна превышать 100 кВт.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6.2.4 Забор воздуха для горения должен осуществляться: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для теплогенераторов с закрытыми камерами сгорания - воздуховодами непосредственно снаружи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для теплогенераторов с открытыми камерами сгорания - непосредственно из помещений, в которых установлены теплогенераторы.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6.2.5 Дымоход должен иметь вертикальное направление и не иметь сужений. Запрещается прокладывать дымоходы через жилые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 в меньшую сторону от теплогенератора с наибольшей теплопроизводительностью.</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 одному коллективному дымоходу следует присоединять не более 8 теплогенераторов и не более одного теплогенератора на этаж.</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6.2.7 Дымоходы должны быть выполнены гладкими и газоплотными класса П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 °С, следует выполнять из негорючих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6.2.8 В помещениях теплогенераторов с закрытой камерой сгорания следует предусматривать общеобменную вентиляцию по расчету, но не менее одного обмена в 1 ч. В помещениях теплогенераторов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дымоудаления от теплогенераторов.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6.2.9 При размещении теплогенератора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теплогенератора при достижении опасной концентрации газа в воздухе - свыше 10 % нижнего концентрационного предела распространения пламени (НКПРП) природного газа.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6.2.10 Техническое обслуживание и ремонт теплогенератора,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6.3 СИСТЕМЫ ОТОПЛЕНИЯ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6.3.1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6.3.2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6.3.3 Лестничные клетки допускается не отапливать: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в зданиях, оборудуемых поквартирными системами теплоснабжения, по заданию заказчика;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в зданиях с любыми системами отопления в районах с расчетной температурой наружного воздуха для холодного периода года минус 5 °С и выше (параметры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в незадымляемых лестничных клетках типа Н1.</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Сопротивление теплопередаче внутренних стен, ограждающих неотапливаемую лестничную клетку от жилых и других помещений, следует принимать по СНиП 23-02.</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6.3.4 Отопление следует проектировать для обеспечения равномерного нагревания и нормируемой температуры воздуха в помещениях, учитывая: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потери теплоты через ограждающие конструкции;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расход теплоты на нагревание инфильтрующегося наружного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расход теплоты на нагревание материалов, оборудования и транспортных средств;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1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пола.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°С и менее.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Расход инфильтрующегося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инфильтрующего наружного воздуха, рассчитанных при параметрах А и Б. Скорость ветра следует принимать по СНиП 23-01.</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6.3.5 Системы отопления (отопительные приборы, теплоноситель, температуру теплоносителя или теплоотдающей поверхности) следует принимать по приложению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обеспечения требуемой гидравлической и тепловой устойчивости систем водяного отопления потери давления должны составлять: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в стояках однотрубных систем - не менее 70 % общих потерь давления в циркуляционных кольцах без учета потерь давления в общих участках;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6.3.6 Номинальный тепловой поток отопительного прибора не следует принимать меньше, чем на 5 % или на 60 Вт требуемого по расчету.</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При расчете отопительных приборов следует учитывать 90 % теплового потока, поступающего в помещение от трубопроводов отопления.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 теплового потока системы отопления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6.3.7 В помещениях категорий А и Б следует проектировать, как правило, воздушное отопление. Допускается применение других систем отопления по приложению Б,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ВЗ, В4, Г и Д,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III, IV и V степеней огнестойкости не допускается.</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6.4 ТРУБОПРОВОДЫ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6.4.1 Трубопроводы систем отопления, теплоснабжения воздухонагревателей и водоподогревателей систем вентиляции, кондиционирования, воздушного душирования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кислородопроницаемость не более 0,1 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∙сут).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6.4.2 Прокладка трубопроводов систем отопления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на чердаках зданий (кроме теплых чердаков) и в проветриваемых подпольях в районах с расчетной температурой минус 40 °С и ниже (параметры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транзитных - через помещения убежищ, электротехнические помещения, шахты с электрокабелями, пешеходные галереи и тоннели.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На чердаках допускается установка расширительных баков с тепловой изоляцией из негорючих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6.4.3 Способ прокладки трубопроводов систем отопления должен обеспечивать легкую замену их при ремонте. Замоноличивание труб без кожуха в строительные конструкции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зданиях со сроком службы менее 20 лет;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расчетном сроке службы труб 40 лет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скрытой прокладке трубопроводов следует предусматривать люки в местах расположения разборных соединений и арматуры. Прокладка трубопроводов из полимерных труб должна предусматриваться скрытой: в полу, плинтусах, за экранами, в штробах,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6.4.4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6.4.5 Трубопроводы в местах пересечения перекрытий, внутренних стен и перегородок следует прокладывать в гильзах из негорючих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Заделку зазоров и отверстий в местах прокладки трубопроводов следует предусматривать негорючими или горючими П материалами, обеспечивающими нормируемый предел огнестойкости ограждений.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выше 40 дБА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40 дБА и ниже - по приложению Ж. Скорость движения пара в трубопроводах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 системах отопления низкого давления (до 70 кПа на вводе) при попутном движении пара и конденсата - 30 м/с, при встречном - 20 м/с;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 системах отопления высокого давления (от 70 до 170 кПа на вводе) при попутном движении пара и конденсата - 80 м/с, при встречном - 60 м/с.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6.4.7 Уклоны трубопроводов воды, пара и конденсата следует принимать не менее 0,002, а уклон паропроводов против движения пара - не менее 0,006.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Трубопроводы воды допускается прокладывать без уклона при скорости движения воды в них 0,25 м/с и более.</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6.5 ОТОПИТЕЛЬНЫЕ ПРИБОРЫ И АРМАТУРА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6.5.1 В помещениях с выделением пыли горючих материалов (далее - горючая пыль) категорий Б, В1-ВЗ отопительные приборы систем водяного и парового отопления следует предусматривать с гладкой поверхностью, допускающей легкую очистку:</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радиаторы секционные или панельные одинарные;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б) отопительные приборы из гладких стальных труб.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6.5.2 Отопительные приборы в помещениях категорий А, Б, В1, В2 не следует размещать на расстоянии (в свету) менее 100 мм от поверхности стен. Не допускается размещать отопительные приборы в нишах.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6.5.3 В помещениях для наполнения и хранения баллонов со сжатым или сжиженным газом, а также в помещениях складов категорий А, Б, 81, В2, ВЗ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6.5.4 Размещение приборов лучистого отопления с температурой поверхности выше 150 °С следует предусматривать в верхней зоне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6.5.5 Отопительные приборы следует размещать, как правило, под световыми проемами в местах, доступных для осмотра, ремонта и очистки.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Длину отопительного прибора следует определять расчетом и принимать, как правило, не менее 75 % длины светового проема (окна) в больницах, детских дошкольных учреждениях, школах, домах для престарелых и инвалидов, и 50 % - в жилых и общественных зданиях.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°С и ниже (параметры Б) следует размещать под окнами.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проступей и площадок лестницы.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6.5.7 При применении декоративных экранов (решеток) у отопительных приборов следует обеспечивать доступ к отопительным приборам для их очистки.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6.5.8 Встроенные нагревательные элементы не допускается размещать в однослойных наружных или внутренних стенах и перегородках.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6.5.10 Температуру поверхности низкотемпературных панелей радиационного обогрева рабочих мест не следует принимать выше 60 °С, а панелей радиационного охлаждения - ниже 2°С.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6.5.11 В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приложению Б,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6.5.12 Среднюю температуру, °С, поверхности строительных конструкций со встроенными нагревательными элементами следует принимать не выше: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70 - для наружных стен;</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26 - для полов помещений с постоянным пребыванием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31 -для полов помещений с временным пребыванием людей, а также для обходных дорожек, скамей крытых плавательных бассейнов;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 расчету для потолков - согласно 5.7.</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Ограничения температуры поверхности пола не распространяются на встроенные в перекрытие или пол одиночные трубы систем отопления.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6.5.13 У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жилых и общественных зданиях у отопительных приборов следует устанавливать, как правило, автоматические терморегуляторы.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6.5.14 В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6.6 ПЕЧНОЕ ОТОПЛЕНИЕ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 Печное отопление допускается предусматривать в зданиях, указанных в приложении 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помещений категорий А, Б, В1- ВЗ печное отопление применять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2 м, исключающий распространение продуктов горения. Камин должен быть с закрывающимися дверцами (экраном) из теплостойкого стекла.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Колебания температуры воздуха в помещениях с периодической топкой не должны превышать 3 °С в течение 1 суток.</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6.6.3 Максимальная температура поверхности печей (кроме чугунного настила, дверок и других печных приборов) не должна превышать,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90 - в помещениях детских дошкольных и лечебно-профилактических учреждений;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110 - в других зданиях и помещениях на площади печи не более 15 % общей площади поверхности печи;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120 - то же, на площади печи не более 5 % общей площади поверхности печи.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помещениях с временным пребыванием людей при установке защитных экранов допускается применять печи с температурой поверхности выше 120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6.6.4 Одну печь следует предусматривать для отопления не более трех помещений, расположенных на одном этаже.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6.6.5 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6.6.6 В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6.6.7 В зданиях с печным отоплением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устройство вытяжной вентиляции с искусственным побуждением, не компенсированной притоком с искусственным побуждением;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отвод дыма в вентиляционные каналы и использование для вентиляции помещений дымовых каналов.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6.6.8 Печи, как правило, следует размещать у внутренних стен и перегородок, предусматривая использование их для размещения дымовых каналов.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6.6.9 Для каждой печи, как правило, следует предусматривать отдельную дымовую трубу или канал (далее-дымовая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6.6.10 Сечение дымовых труб (дымовых каналов) в зависимости от тепловой мощности печи следует принимать, мм, не менее: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140×140 - при тепловой мощности печи до 3,5 кВт;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140×200 - при тепловой мощности печи от 3,5 до 5,2 кВт;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140×270 - при тепловой мощности печи от 5,2 до 7 кВт.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Площадь сечения круглых дымовых каналов должна быть не менее площади указанных прямоугольных каналов.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6.6.11 На дымовых каналах печи, работающей на твердом топливе, следует предусматривать задвижки с отверстием в них не менее 15×15 мм.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6.6.12 Высоту дымовых труб, считая от колосниковой решетки до устья, следует принимать не менее 5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Высоту дымовых труб, размещаемых на расстоянии, равном или большем высоты сплошной конструкции, выступающей над кровлей,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не менее 500 мм - над плоской кровлей;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не менее 500 мм - над коньком кровли или парапетом при расположении трубы на расстоянии до 1,5 м от конька или парапета;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не ниже конька кровли или парапета - при расположении дымовой трубы на расстоянии от 1,5 до 3 м от конька или парапета;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не ниже линии, проведенной от конька вниз под углом 10° к горизонту, - при расположении дымовой трубы от конька на расстоянии более 3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Дымовые трубы следует выводить выше кровли более высоких зданий, пристроенных к зданию с печным отоплением.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Высоту вытяжных вентиляционных каналов, расположенных рядом с дымовыми трубами, следует принимать равной высоте этих труб.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6.6.13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°С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6.6.14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6.6.15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5×5 мм.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6.6.16 Размеры разделок в утолщении стенки печи или дымохода в месте примыкания строительных конструкций следует принимать в соответствии с приложением К. Разделка должна быть больше толщины перекрытия (потолка) на 70 мм. Опирать или жестко соединять разделку печи с конструкцией здания не следует.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6.6.18 Зазоры между перекрытиями, стенами, перегородками и разделками следует предусматривать с заполнением негорючими материалами.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6.6.19 Отступку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приложением К, а для печей заводского изготовления - по документации завода-изготовителя.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Отступки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стенах, закрывающих отступку, следует предусматривать отверстия над полом и вверху с решетками площадью живого сечения каждая не менее 150 см2. Пол в закрытой отступке следует предусматривать из негорючих материалов и располагать на 70 мм выше пола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6.6.20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 Для печей, имеющих перекрытие из двух рядов кирпича, указанные расстояния следует увеличивать в 1,5 раза.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Расстояние между верхом металлической печи с теплоизолированным перекрытием и защищенным потолком следует принимать 800 мм, а для печи с нетеплоизолированным перекрытием и незащищенным потолком - 1200 мм.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6.6.21 Пространство между перекрытием (перекрышей)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6.6.20.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см2.</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∙°С/Вт негорючими или трудногорючими материалами - 130 мм. 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6.6.23 Конструкции зданий следует защищать от возгорания: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пол из горючих материалов под топочной дверкой - металлическим листом размером 700x500 мм, располагаемым длинной его стороной вдоль печи;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Расстояние от топочной дверки до противоположной стены следует принимать не менее 1250 мм.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6.6.24 Минимальные расстояния от уровня пола до дна газооборотов и зольников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при конструкции перекрытия или пола из горючих материалов до дна зольника - 140 мм, до дна газооборота - 210 мм;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при конструкции перекрытия или пола из негорючих материалов - на уровне пола.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6.6.26 Для присоединения печей к дымовым трубам допускается предусматривать дымоотводы длиной не более 0,4 м при условии: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расстояние от низа дымоотвода до пола из горючих материалов должно быть не менее 0,14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Дымоотводы следует принимать из негорючих материалов.</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7 ВЕНТИЛЯЦИЯ, КОНДИЦИОНИРОВАНИЕ И ВОЗДУШНОЕ ОТОПЛЕНИЕ</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7.1 ОБЩИЕ ПОЛОЖЕНИЯ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 Кондиционирование воздуха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для обеспечения параметров микроклимата в пределах оптимальных норм (всех или отдельных параметров)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7.1.2 Вентиляцию с механическим побуждением (далее - механическая вентиляция)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для помещений и зон без естественного проветривания.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20 м3 или 40 м3 ( 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7.1.3 Механическую вентиляцию следует проектировать , как правило, для общественных и административно-бытовых помещений в районах с расчетной температурой наружного воздуха минус 40 °С и ниже (параметры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 °С и внутреннего воздуха температурой для холодного периода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Естественную вентиляцию для производственных помещений следует рассчитывать: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на действие ветра при скорости, равной 1 м/с в теплый период года, для помещений без избытка теплоты.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7.1.5 Механическую вентиляцию или кондиционирование следует предусматривать для кабин кранов в помещениях с избытком теплоты более 23 Вт/м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или при облучении крановщика тепловым потоком интенсивностью теплового облучения более 140 Вт/м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Если в воздухе, окружающем кабину крановщика, концентрация вредных веществ превышает ПДК, то вентиляцию следует предусматривать наружным воздухом.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7.1.6 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 А и Б, а также в тамбур-шлюзы: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помещений категорий А и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помещений с выделением вредных газов или паров 1-го и 2-го классов 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Устройство общих тамбур-шлюзов для двух и более помещений категорий А и Б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7.1.7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удельным весом более удельного веса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7.1.8 Потолочные вентиляторы и вентиляторы-вееры (кроме применяемых для воздушного душирования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период года выше допустимой по ГОСТ 30494, но не более чем на 0,3 м/с на рабочих местах или отдельных участках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 производственных зданиях на постоянных рабочих местах - при облучении лучистым тепловым потоком с интенсивностью более 140Вт/м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7.1.9 Воздушное душирование наружным воздухом постоянных рабочих мест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при облучении лучистым тепловым потоком с интенсивностью более 140 Вт/м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7.1.10 Воздушное отопление в помещениях следует предусматривать с учетом требований приложения Б. В системах воздушного отопления расход воздуха следует определять по приложению Л, температуру приточного воздуха - по 4.4.6.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 При нагревании воздуха в приточных и рециркуляционных установках температуру теплоносителя (воды, пара и др.), воздухонагревателей и теплоотдающих поверхностей электровоздухонагревателей, а также газовых воздухонагревателей следует принимать в соответствии с приложением Б, но не выше 150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ПДК в атмосферном воздухе населенных пунктов - при подаче его в помещения жилых и общественных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30 % ПДК в воздухе рабочей зоны - при подаче его в помещения производственных и административно-бытовых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30 %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при воздушном душировании;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допустимых концентраций по техническим условиям на вентиляционное оборудование и воздуховоды.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7.1.13 В системах местных отсосов концентрация удаляемых горючих газов, паров, аэрозолей и пыли в воздухе не должна превышать 50 % НКПРП при температуре удаляемой смеси.</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7.2 СИСТЕМЫ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 Системы воздушного отопления и системы приточной вентиляции, совмещенные с воз 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воздуха в помещении ниже нормируемой, но не ниже 12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7.2.2 Системы общеобменной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производственных помещений, соединенных открывающимися проемами со смежными помещениями той же категории взрывопожароопасности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7.2.3 Системы кондиционирования, а также приточные общеобменные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7.2.4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7.2.5 Системы вытяжной общеобменной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 НКПРП газо-, паро- и пылевоздушных смесей.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Резервный вентилятор допускается не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 НКПРП газо-, паро- и пылевоздушных смесей.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Если резервный вентилятор в соответствии с подпунктами «а» и «б» не установлен, то следует предусматривать включение аварийной сигнализации.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 НКПРП. Резервный вентилятор допускается не предусматривать, если снижение концентрации горючих веществ в воздухе помещения до 10 % НКПРП может быть обеспечено предусмотренной системой аварийной вентиляции, автоматически включаемой в соответствии с 12.14.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7.2.6 Системы вентиляции, кондиционирования и воздушного отопления следует предусматривать отдельными для групп помещений, размещенных в пределах одного пожарного отсека.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в другие помещения, допускается рассматривать как одно помещение.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7.2.7 Системы вентиляции, кондиционирования и воздушного отопления (далее - вентиляции) следует предусматривать, как правило, общими для следующих групп помещений, размещенных в пределах одного пожарного отсека: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жилых;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общественных, административно-бытовых и производственных категории Д (в любых сочетаниях);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производственных одной из категорий А или Б, размещенных не более чем на трех (раздельно или последовательно расположенных) этажах;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производственных одной из категорий В1- В4, Г, Д или складов категории В4;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д) складов и кладовых одной из категорий А, Б, В1, В2 или ВЗ, размещенных не более чем на трех (раздельно или последовательно расположенных) этажах;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категорий А, Б, В1, В2 и ВЗ в любых сочетаниях и складов категорий А, Б, В1, В2 и ВЗ в любых сочетаниях общей площадью не более 1100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если помещения размещены в отдельном одноэтажном здании и имеют двери только непосредственно наружу;</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ж) категорий В4, Г и Д и складов категорий В4 и Д при условии установки противопожарных клапанов на воздуховодах, обслуживающих помещения категории В4.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7.2.8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жилые и административно-бытовые или общественные (с учетом требований соответствующих нормативных документов);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производственные категорий Г, Д и административно-бытовые или общественные (кроме помещений с массовым пребыванием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производственные категорий А, Б, В1, В2 или ВЗ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7.2.9 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В1-В4, Г и Д и административно-бытовых, а также с присоединением к ним не более двух (на разных этажах) кладовых категории А (каждая площадью не более 36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7.2.10 Системы местных отсосов вредных веществ или взрывопожароопасных смесей следует проектировать отдельными от системы общеобменной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Общую вытяжную систему общеобменной вентиляции и местных отсосов допускается проектировать: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для одного лабораторного помещения научно-исследовательского и производственного назначения категорий В1-В4, Г и Д, если в оборудовании, снабженном местными отсосами, не образуются взрывоопасные смеси;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для кладовой категории оперативного хранения исследуемых веществ.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7.2.11 Системы общеобменной вытяжной вентиляции для помещений категорий В1-В4Г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7.2.13 Системы местных отсосов горючих веществ, осаждающихся или конденсирующихся в воздуховодах или вентиляционном оборудовании, следует проектировать отдельными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7.2.14 Системы воздушного душирования для подачи воздуха на рабочие места следует проектировать отдельными от систем другого назначения.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7.2.15 Системы круглосуточной и круглогодичной подачи наружного воздуха в один тамбур-шлюз или группу тамбур-шлюзов помещений категорий А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8.15, 8.16.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Подачу воздуха в тамбур-шлюз одного помещения или в тамбур-шлюзы группы помещений категории А или Бив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Системы для подачи воздуха в тамбур-шлюзы других категорий и другого назначения следует, как правило, предусматривать общими с системами помещений, защищаемых этими тамбур-шлюзами.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7.2.16 Системы механической вентиляции следует предусматривать для помещений складов категорий А, Б и В1-В4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двухкратного в 1 ч.</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xml:space="preserve">7.2.17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w:t>
      </w:r>
      <w:r w:rsidRPr="00AF0988">
        <w:rPr>
          <w:rFonts w:ascii="Times New Roman" w:eastAsia="Times New Roman" w:hAnsi="Times New Roman" w:cs="Times New Roman"/>
          <w:color w:val="5A5A5A"/>
          <w:sz w:val="24"/>
          <w:szCs w:val="24"/>
          <w:lang w:eastAsia="ru-RU"/>
        </w:rPr>
        <w:lastRenderedPageBreak/>
        <w:t>системой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7.2.18 Системы механической общеобменной вытяжной вентиляции следует предусматривать для помещений категорий А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7.2.19 Системы общеобменной вентиляции помещений допускается использовать для вентиляции приямков глубиной 0,5 м и более и смотровых канав,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удельным весом более удельного веса воздуха.</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7.3 ПРИЕМНЫЕ УСТРОЙСТВА НАРУЖНОГО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7.3.1 Приемные устройства, а также открываемые окна и проемы, используемые для приточной вентиляции с естественным побуждением, следует размещать по 7.5.8.</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7.3.2 Низ отверстия для приемного устройства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7.3.3 Общие приемные устройства наружного воздуха не допускается проектировать для любых систем (в том числе систем приточной противодымной вентиляции), обслуживающих разные пожарные отсеки.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Расстояние по горизонтали между проемами для забора воздуха, расположенными в соседних пожарных отсеках, должно быть не менее 3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пределах одного пожарного отсека общие приемные устройства наружного воздуха не следует проектировать: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для приточных систем, оборудование которых не допускается размещать в одном помещении для вентиляционного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для приточных систем и систем противодымной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 А и Б) и для подачи наружного воздуха системами приточной противодымной вентиляции при условии установки противопожарных клапанов перед клапанами наружного воздуха приточных установок.</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7.4 РАСХОД ПРИТОЧНОГО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7.4.1 Расход приточного воздуха (наружного или смеси наружного и рециркуляционного) следует определять расчетом в соответствии с приложением Л и принимать большую из величин, необходимую для обеспечения санитарных норм или норм взрывопожаробезопасности.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приложению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7.4.3 Расход воздуха, подаваемого в тамбур-шлюзы в соответствии с 7.1.6 и 7.2.15,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Расход воздуха, подаваемого в машинное отделение лифтов в зданиях категорий А и Б, следует определять из расчета создания давления на 20 Па выше давления в примыкающей части лифтовой шахты. Разность давления воздуха в тамбур-шлюзе машинного отделения лифтов и примыкающем помещении не должна превышать 50 Па.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7.4.4 Рециркуляция воздуха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из помещений, в которых максимальный расход наружного воздуха определяется массой выделяемых вредных веществ 1-го и 2-го классов 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из помещений категорий А и Б (кроме воздушных и воздушно-тепловых завес у наружных ворот и дверей);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из 5-метровых зон вокруг оборудования, расположенного в помещениях категорий В1-В4, Г и Д, если в этих зонах могут образовываться взрывоопасные смеси из горючих газов, паров, аэрозолей с воздухом;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ж) из систем местных отсосов вредных веществ и взрывоопасных смесей с воздухом;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з) из тамбур-шлюзов.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7.4.5 Рециркуляция воздуха ограничивается: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пределами одной квартиры, номера в гостинице или одноквартирного дома;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пределами одного помещения в общественных зданиях;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пределами одного или нескольких помещений, в которых выделяются одинаково вредные вещества 1 -4-го классов опасности, кроме помещений, приведенных в7.4.4.</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7.5 ОРГАНИЗАЦИЯ ВОЗДУХООБМЕНА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7.5.1 В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общественных и административно-бытовых зданиях часть приточного воздуха (в объеме не более 50 % требуемого воздуха для обслуживаемых помещений) допускается подавать в коридоры или смежные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общественных и административно-бытовых зданиях (кроме зданий с влажным и мокрым режимами) в районах с расчетной температурой наружного воздуха минус 40 °С и ниже (параметры Б)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на 1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пола в помещениях высотой более 6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7.5.2 В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6 м и менее и из расчета 6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на 1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пола в помещениях высотой более 6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7.5.3 Для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7.5.4 Расход воздуха для обеспечения дисбаланса в помещениях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на каждую дверь защищаемого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при наличии тамбур-шлюза - равным расходу, подаваемому в тамбур-шлюз.</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7.5.5 В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3 м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7.5.6 В помещениях со значительными влаговыделениями при тепловлажностном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7.5.7 В производственные помещения приточный воздух следует подавать в рабочую зону из воздухораспределителей: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горизонтальными струями, выпускаемыми в пределах или выше рабочей зоны, в том числе при вихревой воздухораздаче;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наклонными (вниз) струями, выпускаемыми на высоте 2 м и более от пола;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вертикальными струями, выпускаемыми на высоте 4 м и более от пола.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7.5.8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общеобменной вентиляции следует предусматривать из нижней зоны.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6 м не менее 6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на 1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7.5.10 Приемные отверстия для удаления воздуха системами общеобменной вытяжной вентиляции из верхней зоны помещения следует размещать: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под потолком или покрытием, но не ниже 2 м от пола до низа отверстий - для удаления избытков теплоты, влаги и вредных газов;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7.5.11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Расход воздуха через местные отсосы, размещенные в пределах рабочей зоны, следует учитывать как удаление воздуха из этой зоны.</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7.6 АВАРИЙНАЯ ВЕНТИЛЯЦИЯ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Расход воздуха для аварийной вентиляции следует принимать по данным технологической части проекта.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7.6.2 Аварийную вентиляцию в помещениях категорий А и Б следует проектировать с механическим побуждением.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7.8.3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(7.8.4) для вытеснения газов и паров через аэрационные фонари, шахты и дефлекторы.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7.6.3 Аварийную вентиляцию помещений категорий В1-В4, Г и Д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7.6.4 Для аварийной вентиляции следует использовать: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основные системы общеобменной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системы, указанные в подпункте «а», и дополнительно системы аварийной вентиляции на недостающий расход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только системы аварийной вентиляции, если использование основных систем невозможно или нецелесообразно.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7.5.10 и 7.5.11 в следующих зонах: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 рабочей - при поступлении газов и паров с удельным весом более удельного веса воздуха в рабочей зоне;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 верхней - при поступлении газов и паров с меньшим удельным весом.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7.6.6 Для возмещения расхода воздуха, удаляемого аварийной вентиляцией, специальные приточные системы можно не предусматривать.</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7.7 ВОЗДУШНЫЕ ЗАВЕСЫ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7.7.1 Воздушные и воздушно-тепловые завесы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°С и ниже (параметры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от минус 15 до минус 25 - 400 чел.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 26 » » 40 - 250 чел.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ниже минус 40 - 100 чел.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при обосновании - у наружных дверей зданий, если к вестибюлю примыкают помещения без тамбура, оборудованные системами кондиционирования;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у наружных дверей, ворот и проемов помещений с мокрым режимом;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Теплоту, подаваемую воздушными завесами периодического действия, не следует учитывать в воздушном и тепловом балансах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8 - у наружных дверей;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25 - у ворот и технологических проемов.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7.7.3 Расчетную температуру, °С, смеси воздуха, поступающего в помещение через наружные двери, ворота и проемы, следует принимать не менее: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7.8 ОБОРУДОВАНИЕ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расчетному расходу воздуха с учетом подсосов и потерь через неплотности: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7.11.7 (исключая участки воздуховодов систем общеобменной вентиляции, прокладываемые в пределах обслуживаемых ими помещений). Подсосы и утечки воздуха через неплотности дымовых и противопожарных клапанов должны соответствовать требованиям 8.5.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7.8.2 Для защиты от замерзания воды в трубках воздухонагревателей следует: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предусматривать установку смесительных насосов у воздухонагревателей;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 Б и при О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Тепловой поток выбранного воздухонагревателя не должен превышать расчетный более чем на 10%.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7.8.3 Оборудование во взрывозащищенном исполнении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если оно размещено в помещениях категорий А и Б или в воздуховодах систем, обслуживающих эти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для систем вентиляции, дымоудаления, кондиционирования и воздушного отопления (в том числе с воздухо-воздушными теплоутилизаторами) помещений категорий А и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для систем вытяжной вентиляции, указанных в 7.2.13;</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для систем местных отсосов взрывоопасных смесей.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Оборудование в обычном исполнении следует предусматривать для систем местных отсосов, размещенных в помещениях категорий В1-В4,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7.9.10.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7.8.5 Для очистки взрывоопасной пылевоздушной смеси от горючих веществ следует применять пылеуловители и фильтры (далее - пылеуловители):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при сухой очистке - во взрывозащищенном исполнении, как правило, с устройствами для непрерывного удаления уловленной пыли;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7.8.6 Воздухораспределители приточного воздуха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при воздушном отоплении, вентиляции и кондиционировании - с устройствами для регулирования расхода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для душирования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7.8.7 В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7.8.8 Воздухораспределители приточного воздуха (кроме воздуховодов перфорированных и со щелями) и вытяжные устройства допускается применять из горючих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7.8.9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горючие материалы П.</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lastRenderedPageBreak/>
        <w:t>7.9 РАЗМЕЩЕНИЕ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7.9.1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В1-В4.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помещениях складов категорий В2, В3 и В4 допускается размещать оборудование при условии: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электрооборудование имеет степень защиты IP-54;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помещения складов оборудованы автоматической пожарной сигнализацией, отключающей при пожаре оборудование.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7.9.2 Оборудование с расходом 3 тыс.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и менее допускается устанавливать с учетом требований 7.9.1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7.9.3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7.9.4 Оборудование систем аварийной вентиляции и местных отсосов допускается размещать в обслуживаемых ими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7.9.6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как правило, вместе с вентиляторами.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7.9.7 Пылеуловители для сухой очистки пожароопасной пылевоздушной смеси следует размещать: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вне зданий III и IV степеней огнестойкости на расстоянии не менее 10 м от стен;</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 А и 5) при расходе воздуха не более 15 тыс.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если пылеуловители сблокированы с технологическим оборудованием.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 ПДК вредных веществ в воздухе рабочей зоны.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7.9.8 Пылеотстойные камеры для взрыво- и пожароопасной пылевоздушной смеси применять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7.9.10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7.9.11 Оборудование приточных систем с рециркуляцией воздуха, обслуживающих помещения категорий В1-В3,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7.9.13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7.9.14 Оборудование вытяжных систем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В1- В3 не следует размещать в общем помещении с оборудованием вытяжных систем из помещений категории 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7.9.14.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7.9.16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7.9.13 и 7.9.14.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7.10 ПОМЕЩЕНИЯ ДЛЯ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7.10.1 При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СНиП 2.08.02, СНиП 31-01, СНиП 31-03 и СНиП 31-05.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7.10.2 Помещения для оборудования вытяжных систем следует относить к категориям по взрывопожарной и пожарной 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к категории помещений, которые они обслуживают, - если в них размещаются системы общеобменной вентиляции производственных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к категории Д - если в них размещаются вентиляторы, воздуходувки и компрессоры, подающие наружный воздух в эжекторы, расположенные вне этих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к категории помещений, из которых забирается воздух вентиляторами, воздуходувками и компрессорами для подачи в эжекторы;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по расчету в соответствии с НПБ 105 или принимать категорию А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В1-В4, Г и Д, в общественных и административно-бытовых помещениях, а также оборудование систем общеобменной вытяжной вентиляции согласно 7.2.11.</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к категории Д - если в них размещается оборудование вытяжных систем общеобменной вентиляции жилых, общественных и административно-бытовых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7.10.3 Помещения для оборудования приточных систем следует относить к категории по взрывопожарной и пожарной 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к категории В1 - если в них размещены установки (фильтры и др.) с маслом вместимостью 75 л и более в одной из установок;</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к категориям В1-В4 и Г - если система работает с рециркуляцией воздуха из помещений соответственно категорий В1-В4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к категориям В1-В4 - если в помещении для вентиляционного оборудования размещаются вытяжные установки, обслуживающие помещения соответственно категорий В1-В4;</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к категории помещений, теплота удаленного воздуха из которых используется в воздухо-воздушных теплоутилизаторах, размещаемых в помещении для оборудования приточных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к категории Г - если в них размещены газовые приборы;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к категории Д - в остальных случаях.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7.10.4 В помещениях для оборудования вытяжных систем, обслуживающих помещения категорий А и Б, и систем, указанных в 7.2.11,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7.10.5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 А, Б и 81, складов категорий А, Б, В1 и В2, а также оборудования систем местных отсосов взрывоопасных смесей и систем по 7.2.11.8 помещении для вентиляционного оборудования допускается размещать оборудование с учетом 7.9.10-7.9.16, обслуживающее помещения в разных пожарных отсеках, при условии установки противопожарных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7.10.7 Через помещение для вентиляционного оборудования не допускается прокладывать трубопроводы: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с легковоспламеняющимися и горючими жидкостями и газами;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7.10.8 Для обеспечения ремонта оборудования (вентиляторов, электродвигателей) массой единицы оборудования или части его более 50 кг следует предусматривать грузоподъемные машины (если не могут быть использованы механизмы, предназначенные для технологических нужд).</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7.11 ВОЗДУХОВОДЫ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В4 и 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 расчету, но не менее 2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клапаны.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противопожарные клапаны - на воздуховодах, обслуживающих помещения и склады категорий А, Б, В1, ВЗ или В4, а также на воздуховодах систем местных отсосов взрыво- и пожароопасных смесей и систем по 7.2.11 в местах пересечения воздуховодами противопожарной преграды обслуживаемого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противопожарный клапан - на каждом транзитном сборном воздуховоде (на расстоянии не более 1 м от ближайшего к вентилятору ответвления), обслуживающем группу помещений (кроме складов) одной из категорий А, Б, В1, В2 или ВЗ общей площадью не более 300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в пределах одного этажа с выходами в общий коридор.</w:t>
      </w:r>
    </w:p>
    <w:p w:rsidR="00AF0988" w:rsidRPr="00AF0988" w:rsidRDefault="00AF0988" w:rsidP="00AF0988">
      <w:pPr>
        <w:spacing w:before="119"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18"/>
          <w:lang w:eastAsia="ru-RU"/>
        </w:rPr>
        <w:t>Примечания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 Противопожарные клапаны, указанные в 7.11.1 а), б) и в),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 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 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 административно-бытовых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 Вертикальные коллекторы в зданиях лечебно-профилактического назначения применять не допускается.</w:t>
      </w:r>
    </w:p>
    <w:p w:rsidR="00AF0988" w:rsidRPr="00AF0988" w:rsidRDefault="00AF0988" w:rsidP="00AF0988">
      <w:pPr>
        <w:spacing w:before="119"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0,8 мм. Толщину листовой стали для воздуховодов следует принимать по приложению Н. Для уплотнения разъемных соединений таких конструкций (в том числе фланцевых) допускается применение материалов группы горючести не ниже Г2 с огнезащитными покрытиями по внутренней и 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НПБ 239.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7.11.4 Воздуховоды из негорючих материалов следует проектировать: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для систем местных отсосов взрыво- и пожароопасных смесей, аварийных и транспортирующих воздух температурой 80 °С и выше;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б) для участков воздуховодов с нормируемым пределом огнестойкости;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для транзитных участков или коллекторов систем вентиляции, жилых, общественных, административно-бытовых и производственных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для прокладки в пределах помещений для вентиляционного оборудования, а также в технических этажах, чердаках, подвалах и подпольях.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7.11.5 Воздуховоды из материалов горючих П допускается предусматривать в одноэтажных зданиях для жилых, общественных, административно-бытовых и производственных помещений категории Д, кроме систем, указанных в 7.11.4 а), б) и г) и помещений с массовым пребыванием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7.11.6 Воздуховоды из горючих материалов допускается предусматривать в пределах обслуживаемых помещений, кроме воздуховодов, указанных в 7.11.4.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 длины воздуховодов из материалов горючих П и не более 5 % - для воздуховодов из негорючих материалов. Гибкие вставки у вентиляторов, кроме систем, указанных в 7.11.4 а) и б), допускается проектировать из горючих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7.11.7 Воздуховоды систем вентиляции, дымоходы и дымовые трубы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 А и Б независимо от давления у вентилятора;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класса Н (нормальные) - в остальных случаях.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Общие потери и подсосы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через неплотности воздуховодов каждой системы не должны превышать расхода воздуха, рассчитанного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047750" cy="333375"/>
                  <wp:effectExtent l="0" t="0" r="0" b="0"/>
                  <wp:docPr id="5" name="Рисунок 5" descr="http://www.vashdom.ru/snip/4101-03/m483d87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snip/4101-03/m483d879e.gif"/>
                          <pic:cNvPicPr>
                            <a:picLocks noChangeAspect="1" noChangeArrowheads="1"/>
                          </pic:cNvPicPr>
                        </pic:nvPicPr>
                        <pic:blipFill>
                          <a:blip r:embed="rId14" cstate="print"/>
                          <a:srcRect/>
                          <a:stretch>
                            <a:fillRect/>
                          </a:stretch>
                        </pic:blipFill>
                        <pic:spPr bwMode="auto">
                          <a:xfrm>
                            <a:off x="0" y="0"/>
                            <a:ext cx="1047750" cy="3333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(4)</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где </w:t>
      </w:r>
      <w:r w:rsidRPr="00AF0988">
        <w:rPr>
          <w:rFonts w:ascii="Times New Roman" w:eastAsia="Times New Roman" w:hAnsi="Times New Roman" w:cs="Times New Roman"/>
          <w:i/>
          <w:iCs/>
          <w:color w:val="5A5A5A"/>
          <w:sz w:val="24"/>
          <w:szCs w:val="24"/>
          <w:lang w:eastAsia="ru-RU"/>
        </w:rPr>
        <w:t>р</w:t>
      </w:r>
      <w:r w:rsidRPr="00AF0988">
        <w:rPr>
          <w:rFonts w:ascii="Times New Roman" w:eastAsia="Times New Roman" w:hAnsi="Times New Roman" w:cs="Times New Roman"/>
          <w:color w:val="5A5A5A"/>
          <w:sz w:val="24"/>
          <w:szCs w:val="24"/>
          <w:lang w:eastAsia="ru-RU"/>
        </w:rPr>
        <w:t> - удельные потери или подсосы,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на 1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развернутой площади воздуховодов, принимаются по таблице 1 в зависимости от класса плотности воздуховода;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i/>
          <w:iCs/>
          <w:color w:val="5A5A5A"/>
          <w:sz w:val="24"/>
          <w:szCs w:val="24"/>
          <w:lang w:eastAsia="ru-RU"/>
        </w:rPr>
        <w:t>A</w:t>
      </w:r>
      <w:r w:rsidRPr="00AF0988">
        <w:rPr>
          <w:rFonts w:ascii="Times New Roman" w:eastAsia="Times New Roman" w:hAnsi="Times New Roman" w:cs="Times New Roman"/>
          <w:i/>
          <w:iCs/>
          <w:color w:val="5A5A5A"/>
          <w:sz w:val="24"/>
          <w:szCs w:val="24"/>
          <w:vertAlign w:val="subscript"/>
          <w:lang w:eastAsia="ru-RU"/>
        </w:rPr>
        <w:t>i</w:t>
      </w:r>
      <w:r w:rsidRPr="00AF0988">
        <w:rPr>
          <w:rFonts w:ascii="Times New Roman" w:eastAsia="Times New Roman" w:hAnsi="Times New Roman" w:cs="Times New Roman"/>
          <w:color w:val="5A5A5A"/>
          <w:sz w:val="24"/>
          <w:szCs w:val="24"/>
          <w:lang w:eastAsia="ru-RU"/>
        </w:rPr>
        <w:t>. - общая развернутая площадь,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всех воздуховодов одной системы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7.11.8 В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AF0988" w:rsidRPr="00AF0988" w:rsidRDefault="00AF0988" w:rsidP="00AF0988">
      <w:pPr>
        <w:spacing w:before="119"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1 - </w:t>
      </w:r>
      <w:r w:rsidRPr="00AF0988">
        <w:rPr>
          <w:rFonts w:ascii="Times New Roman" w:eastAsia="Times New Roman" w:hAnsi="Times New Roman" w:cs="Times New Roman"/>
          <w:b/>
          <w:bCs/>
          <w:color w:val="5A5A5A"/>
          <w:sz w:val="24"/>
          <w:szCs w:val="24"/>
          <w:lang w:eastAsia="ru-RU"/>
        </w:rPr>
        <w:t>Удельные потери или подсосы воздуха в воздуховодах, м3/ч, на 1 м</w:t>
      </w:r>
      <w:r w:rsidRPr="00AF0988">
        <w:rPr>
          <w:rFonts w:ascii="Times New Roman" w:eastAsia="Times New Roman" w:hAnsi="Times New Roman" w:cs="Times New Roman"/>
          <w:b/>
          <w:bCs/>
          <w:color w:val="5A5A5A"/>
          <w:sz w:val="24"/>
          <w:szCs w:val="24"/>
          <w:vertAlign w:val="superscript"/>
          <w:lang w:eastAsia="ru-RU"/>
        </w:rPr>
        <w:t>2</w:t>
      </w:r>
      <w:r w:rsidRPr="00AF0988">
        <w:rPr>
          <w:rFonts w:ascii="Times New Roman" w:eastAsia="Times New Roman" w:hAnsi="Times New Roman" w:cs="Times New Roman"/>
          <w:b/>
          <w:bCs/>
          <w:color w:val="5A5A5A"/>
          <w:sz w:val="24"/>
          <w:szCs w:val="24"/>
          <w:lang w:eastAsia="ru-RU"/>
        </w:rPr>
        <w:t> развернутой площади воздуховода</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604"/>
        <w:gridCol w:w="474"/>
        <w:gridCol w:w="474"/>
        <w:gridCol w:w="474"/>
        <w:gridCol w:w="474"/>
        <w:gridCol w:w="642"/>
        <w:gridCol w:w="642"/>
        <w:gridCol w:w="642"/>
        <w:gridCol w:w="474"/>
        <w:gridCol w:w="474"/>
        <w:gridCol w:w="474"/>
        <w:gridCol w:w="474"/>
        <w:gridCol w:w="474"/>
        <w:gridCol w:w="474"/>
        <w:gridCol w:w="474"/>
        <w:gridCol w:w="474"/>
        <w:gridCol w:w="1987"/>
      </w:tblGrid>
      <w:tr w:rsidR="00AF0988" w:rsidRPr="00AF0988" w:rsidTr="00AF0988">
        <w:trPr>
          <w:tblCellSpacing w:w="0" w:type="dxa"/>
        </w:trPr>
        <w:tc>
          <w:tcPr>
            <w:tcW w:w="157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Класс воздуховода</w:t>
            </w:r>
          </w:p>
        </w:tc>
        <w:tc>
          <w:tcPr>
            <w:tcW w:w="9420" w:type="dxa"/>
            <w:gridSpan w:val="16"/>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Избыточное статическое давление воздуха (положительное или отрицательное) в воздуховоде на расстоянии до 1 м от вентилятора, кПа</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0,2</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0,4</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0,6</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0,8</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1,0</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1,4</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1,6</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1,8</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2,0</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3,5</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4,0</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4,5</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5,0</w:t>
            </w:r>
          </w:p>
        </w:tc>
      </w:tr>
      <w:tr w:rsidR="00AF0988" w:rsidRPr="00AF0988" w:rsidTr="00AF0988">
        <w:trPr>
          <w:tblCellSpacing w:w="0" w:type="dxa"/>
        </w:trPr>
        <w:tc>
          <w:tcPr>
            <w:tcW w:w="157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3,6</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5,8</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7,6</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9,2</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10,7</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12,1</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13,4</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blCellSpacing w:w="0" w:type="dxa"/>
        </w:trPr>
        <w:tc>
          <w:tcPr>
            <w:tcW w:w="157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1,9</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3,5</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4,0</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4,4</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4,9</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5,3</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5,7</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6,6</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7,5</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8,2</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9,1</w:t>
            </w:r>
          </w:p>
        </w:tc>
        <w:tc>
          <w:tcPr>
            <w:tcW w:w="4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9,9</w:t>
            </w:r>
          </w:p>
        </w:tc>
        <w:tc>
          <w:tcPr>
            <w:tcW w:w="6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10,6</w:t>
            </w:r>
          </w:p>
        </w:tc>
      </w:tr>
    </w:tbl>
    <w:p w:rsidR="00AF0988" w:rsidRPr="00AF0988" w:rsidRDefault="00AF0988" w:rsidP="00AF0988">
      <w:pPr>
        <w:pageBreakBefore/>
        <w:spacing w:before="119"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Таблица 2 - </w:t>
      </w:r>
      <w:r w:rsidRPr="00AF0988">
        <w:rPr>
          <w:rFonts w:ascii="Times New Roman" w:eastAsia="Times New Roman" w:hAnsi="Times New Roman" w:cs="Times New Roman"/>
          <w:b/>
          <w:bCs/>
          <w:color w:val="5A5A5A"/>
          <w:sz w:val="24"/>
          <w:szCs w:val="24"/>
          <w:lang w:eastAsia="ru-RU"/>
        </w:rPr>
        <w:t>Условия прокладки и предел огнестойкости транзитных воздуховодов и коллекторов</w:t>
      </w:r>
    </w:p>
    <w:tbl>
      <w:tblPr>
        <w:tblW w:w="1761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916"/>
        <w:gridCol w:w="1646"/>
        <w:gridCol w:w="1631"/>
        <w:gridCol w:w="619"/>
        <w:gridCol w:w="680"/>
        <w:gridCol w:w="2175"/>
        <w:gridCol w:w="2371"/>
        <w:gridCol w:w="1631"/>
        <w:gridCol w:w="2416"/>
        <w:gridCol w:w="1525"/>
      </w:tblGrid>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Помещения, обслуживаемые системой вентиляции</w:t>
            </w:r>
          </w:p>
        </w:tc>
        <w:tc>
          <w:tcPr>
            <w:tcW w:w="14505" w:type="dxa"/>
            <w:gridSpan w:val="9"/>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Условия прокладки и предел огнестойкости транзитных воздуховодов и коллекторов EI, мин, при прокладке их через помещения</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Склады и кладовые категорий А, Б, 81- 84 и горючих материалов**</w:t>
            </w:r>
          </w:p>
        </w:tc>
        <w:tc>
          <w:tcPr>
            <w:tcW w:w="2910" w:type="dxa"/>
            <w:gridSpan w:val="3"/>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Производственные</w:t>
            </w:r>
          </w:p>
        </w:tc>
        <w:tc>
          <w:tcPr>
            <w:tcW w:w="216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Технический этаж, чердак, подполье, коридор производственного здания</w:t>
            </w:r>
          </w:p>
        </w:tc>
        <w:tc>
          <w:tcPr>
            <w:tcW w:w="235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Общественные и административные</w:t>
            </w:r>
          </w:p>
        </w:tc>
        <w:tc>
          <w:tcPr>
            <w:tcW w:w="162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Бытовые (санузлы, душевые, умывальные, бани и т.п.)</w:t>
            </w:r>
          </w:p>
        </w:tc>
        <w:tc>
          <w:tcPr>
            <w:tcW w:w="240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Технический этаж, чердак, подполье, коридор (кроме производственного здания)</w:t>
            </w:r>
          </w:p>
        </w:tc>
        <w:tc>
          <w:tcPr>
            <w:tcW w:w="87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Жилые</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910" w:type="dxa"/>
            <w:gridSpan w:val="3"/>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категорий</w:t>
            </w: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А, Б или 81-84</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Г</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Склады и кладовые категорий А, Б, В1 - В4 и горючих материалов**, тамбур-шлюзы при помещениях категорий А и Б, а также местные отсосы взрывопожароопасных смесей и систем по 7.2.1 1</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Категорий А, Б или В1 - В4</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Категории Г</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НН</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НН</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Категории Д</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НН</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НН</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Коридор производственного здания</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Общественные и административно-бытовые здания</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Бытовые (санузлы, душевые, умывальные, бани и т.п.)</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15</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Коридор (кроме производственных зданий)</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r>
      <w:tr w:rsidR="00AF0988" w:rsidRPr="00AF0988" w:rsidTr="00AF0988">
        <w:trPr>
          <w:tblCellSpacing w:w="0" w:type="dxa"/>
        </w:trPr>
        <w:tc>
          <w:tcPr>
            <w:tcW w:w="28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Жилые</w:t>
            </w: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w:t>
            </w: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u w:val="single"/>
                <w:lang w:eastAsia="ru-RU"/>
              </w:rPr>
              <w:t>НН</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6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1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4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16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35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16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240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r>
      <w:tr w:rsidR="00AF0988" w:rsidRPr="00AF0988" w:rsidTr="00AF0988">
        <w:trPr>
          <w:tblCellSpacing w:w="0" w:type="dxa"/>
        </w:trPr>
        <w:tc>
          <w:tcPr>
            <w:tcW w:w="17490" w:type="dxa"/>
            <w:gridSpan w:val="10"/>
            <w:tcBorders>
              <w:top w:val="nil"/>
              <w:left w:val="nil"/>
              <w:bottom w:val="nil"/>
              <w:right w:val="nil"/>
            </w:tcBorders>
            <w:hideMark/>
          </w:tcPr>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НД - не допускается прокладка транзитных воздуховодов.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НН - не нормируется предел огнестойкости транзитных воздуховодов.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 EI 15 - в зданиях III или IV степени огнестойкости.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 Не допускается прокладка через помещения категорий А и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 Не допускается прокладка воздуховодов из помещений категорий А и Б. Примечания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 Значения предела огнестойкости приведены в таблице в виде дроби: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 числителе - в пределах обслуживаемого этажа;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 знаменателе - за пределами обслуживаемого этажа.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 В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В1 - 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tc>
      </w:tr>
    </w:tbl>
    <w:p w:rsidR="00AF0988" w:rsidRPr="00AF0988" w:rsidRDefault="00AF0988" w:rsidP="00AF0988">
      <w:pPr>
        <w:pageBreakBefore/>
        <w:spacing w:before="119"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Транзитные воздуховоды, прокладываемые через чердак и подполье, следует предусматривать с пределом огнестойкости EI 30.</w:t>
      </w:r>
    </w:p>
    <w:p w:rsidR="00AF0988" w:rsidRPr="00AF0988" w:rsidRDefault="00AF0988" w:rsidP="00AF0988">
      <w:pPr>
        <w:spacing w:after="0" w:line="240" w:lineRule="auto"/>
        <w:rPr>
          <w:rFonts w:ascii="Times New Roman" w:eastAsia="Times New Roman" w:hAnsi="Times New Roman" w:cs="Times New Roman"/>
          <w:sz w:val="24"/>
          <w:szCs w:val="24"/>
          <w:lang w:eastAsia="ru-RU"/>
        </w:rPr>
      </w:pPr>
      <w:r w:rsidRPr="00AF0988">
        <w:rPr>
          <w:rFonts w:ascii="Times New Roman" w:eastAsia="Times New Roman" w:hAnsi="Times New Roman" w:cs="Times New Roman"/>
          <w:color w:val="5A5A5A"/>
          <w:sz w:val="24"/>
          <w:szCs w:val="24"/>
          <w:lang w:eastAsia="ru-RU"/>
        </w:rPr>
        <w:t>7.11.9 Транзитные воздуховоды и коллекторы систем любого назначения в пределах одного пожарного отсека допускается проектировать:</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 </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из материалов горючих П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EI 30;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из негорючих материалов с пределом огнестойкости ниже нормируемого, но не менее ЕI 5 при условии прокладки транзитных воздуховодов и коллекторов (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клапанов на каждом воздуховоде, пересекающем ограждающие конструкции шахты;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7.11.11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клапаны;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транзитные воздуховоды систем другого пожарного отсека предусматриваются с пределом огнестойкости EI 150;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транзитные воздуховоды систем другого пожарного отсека предусматриваются с пределом огнестойкости EI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REI 150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7.11.12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 пределах одного пожарного отсека - с пределом огнестойкости EI 30;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за пределами обслуживаемого отсека - с пределом огнестойкости EI 150.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12.4 с пределами огнестойкости: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EI 90 - при нормируемом пределе огнестойкости противопожарной преграды REI 150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EI 60 - при нормируемом пределе огнестойкости противопожарной преграды REI 60;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EI 30 - при нормируемом пределе огнестойкости противопожарной преграды REI 45 (EI 45);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EI 15 - при нормируемом пределе огнестойкости противопожарной преграды REI 15 (EI 15).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EI 15. Пожарно-технические характеристики противопожарных клапанов всех типов должны соответствовать НПБ 241.</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7.11.14 Воздуховоды не следует прокладывать: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транзитные - через лестничные клетки (за исключением воздуховодов систем приточной противодымной вентиляции, обслуживающих эти лестничные клетки) и через помещения убежищ;</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обслуживающие помещения категорий А и Б и систем местных отсосов взрывоопасных смесей - в подвалах и в подпольных каналах;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П сварными без разъемных соединений.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7.11.15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обслуживаемого отсека) в шахтах с транзитными воздуховодами, выполненными согласно 7.11.9 б), 7.11.11 а), б), 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7.11.16 Внутри воздуховодов, а также снаружи на расстоянии не менее 100 мм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7.11.17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газовоздушной смеси.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8 ПРОТИВОДЫМНАЯ ЗАЩИТА ПРИ ПОЖАРЕ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8.1 Системы приточно-вытяжной противодымной вентиляции зданий (далее - противодымной вентиляции) следует предусматривать для обеспечения безопасной эвакуации людей из здания при пожаре, возникшем в одном из помещений. Системы противодымной вентиляции должны быть автономными для каждого пожарного отсека.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8.2 Системы вытяжной противодымной вентиляции для удаления продуктов горения при пожаре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из коридоров и холлов жилых, общественных, административно-бытовых и многофункциональных зданий высотой более 28 м.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из коридоров длиной более 15 м без естественного освещения для производственных и складских зданий категорий А, Б, В1-В2 с числом этажей два и более, а также для производственных зданий категории ВЗ, общественных и многофункциональных зданий с числом этажей шесть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из общих коридоров и холлов зданий различного назначения с незадымляемыми лестничными клетками;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Н1, более 12м;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из атриумов зданий высотой более 28 м, а также из атриумов высотой более 15 м и пассажей с дверными проемами или балконами, выходящими в пространство атриумов и пассажей;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ж) из лестничных клеток типа Л2 с открываемыми автоматически при пожаре фонарями зданий стационаров лечебных учреждений;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 категориям А, Б, В1-В3, а также В4, Г или Д в зданиях IV степени огнестойкости;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и) из каждого помещения без естественного освещения: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общественного, предназначенного для массового пребывания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площадью 50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и более с постоянными рабочими местами, предназначенного для хранения или использования горючих веществ и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торговых залов;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гардеробных площадью 200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Допускается проектировать удаление продуктов горения через примыкающий коридор из помещений площадью до 200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производственных категорий В1-ВЗ или предназначенных для хранения или использования горючих веществ и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8.3 Требования 8.2 не распространяются: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на помещения (кроме помещений категорий А и Б) площадью до 200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оборудованные установками автоматического водяного или пенного пожаротушения;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на помещения, оборудованные установками автоматического газового или порошкового пожаротушения;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Примечание - Если на площади основного помещения, для которого предусмотрено удаление продуктов горения, размещены другие помещения, каждое площадью до 50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то удаление продуктов горения из этих помещений допускается не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8.4 Расход продуктов горения, удаляемых вытяжной противодымной вентиляцией, следует определять по расчету с учетом удельной пожарной нагрузки, температуры удаляемых продуктов I горения, параметров наружного воздуха, геометрических характеристик объемно- планировочных элементов и положения проемов: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 коридорах по 8.2 а), б), в), г), д) - для каждого коридора длиной не более 45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 помещениях по 8.2 е), ж), з), и) - для каждой дымовой зоны площадью не более 3000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8.5 При определении расхода удаляемых продуктов горения следует учитывать: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подсос воздуха через неплотности дымовых шахт, каналов и воздуховодов в соответствии с 7.11.7;</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подсос воздуха </w:t>
      </w:r>
      <w:r w:rsidRPr="00AF0988">
        <w:rPr>
          <w:rFonts w:ascii="Times New Roman" w:eastAsia="Times New Roman" w:hAnsi="Times New Roman" w:cs="Times New Roman"/>
          <w:i/>
          <w:iCs/>
          <w:color w:val="5A5A5A"/>
          <w:sz w:val="24"/>
          <w:szCs w:val="24"/>
          <w:lang w:eastAsia="ru-RU"/>
        </w:rPr>
        <w:t>G</w:t>
      </w:r>
      <w:r w:rsidRPr="00AF0988">
        <w:rPr>
          <w:rFonts w:ascii="Times New Roman" w:eastAsia="Times New Roman" w:hAnsi="Times New Roman" w:cs="Times New Roman"/>
          <w:i/>
          <w:iCs/>
          <w:color w:val="5A5A5A"/>
          <w:sz w:val="24"/>
          <w:szCs w:val="24"/>
          <w:vertAlign w:val="subscript"/>
          <w:lang w:eastAsia="ru-RU"/>
        </w:rPr>
        <w:t>ν</w:t>
      </w:r>
      <w:r w:rsidRPr="00AF0988">
        <w:rPr>
          <w:rFonts w:ascii="Times New Roman" w:eastAsia="Times New Roman" w:hAnsi="Times New Roman" w:cs="Times New Roman"/>
          <w:color w:val="5A5A5A"/>
          <w:sz w:val="24"/>
          <w:szCs w:val="24"/>
          <w:lang w:eastAsia="ru-RU"/>
        </w:rPr>
        <w:t> кг/ч, через неплотности закрытых дымовых клапанов по данным изготовителей, но не более чем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885950" cy="552450"/>
                  <wp:effectExtent l="19050" t="0" r="0" b="0"/>
                  <wp:docPr id="6" name="Рисунок 6" descr="http://www.vashdom.ru/snip/4101-03/12e5ed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snip/4101-03/12e5ed0a.gif"/>
                          <pic:cNvPicPr>
                            <a:picLocks noChangeAspect="1" noChangeArrowheads="1"/>
                          </pic:cNvPicPr>
                        </pic:nvPicPr>
                        <pic:blipFill>
                          <a:blip r:embed="rId15" cstate="print"/>
                          <a:srcRect/>
                          <a:stretch>
                            <a:fillRect/>
                          </a:stretch>
                        </pic:blipFill>
                        <pic:spPr bwMode="auto">
                          <a:xfrm>
                            <a:off x="0" y="0"/>
                            <a:ext cx="1885950" cy="55245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(6)</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где </w:t>
      </w:r>
      <w:r w:rsidRPr="00AF0988">
        <w:rPr>
          <w:rFonts w:ascii="Times New Roman" w:eastAsia="Times New Roman" w:hAnsi="Times New Roman" w:cs="Times New Roman"/>
          <w:i/>
          <w:iCs/>
          <w:color w:val="5A5A5A"/>
          <w:sz w:val="24"/>
          <w:szCs w:val="24"/>
          <w:lang w:eastAsia="ru-RU"/>
        </w:rPr>
        <w:t>А</w:t>
      </w:r>
      <w:r w:rsidRPr="00AF0988">
        <w:rPr>
          <w:rFonts w:ascii="Times New Roman" w:eastAsia="Times New Roman" w:hAnsi="Times New Roman" w:cs="Times New Roman"/>
          <w:i/>
          <w:iCs/>
          <w:color w:val="5A5A5A"/>
          <w:sz w:val="24"/>
          <w:szCs w:val="24"/>
          <w:vertAlign w:val="subscript"/>
          <w:lang w:eastAsia="ru-RU"/>
        </w:rPr>
        <w:t>νi</w:t>
      </w:r>
      <w:r w:rsidRPr="00AF0988">
        <w:rPr>
          <w:rFonts w:ascii="Times New Roman" w:eastAsia="Times New Roman" w:hAnsi="Times New Roman" w:cs="Times New Roman"/>
          <w:color w:val="5A5A5A"/>
          <w:sz w:val="24"/>
          <w:szCs w:val="24"/>
          <w:lang w:eastAsia="ru-RU"/>
        </w:rPr>
        <w:t> - площадь проходного сечения каждого клапана, м2;</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i/>
          <w:iCs/>
          <w:color w:val="5A5A5A"/>
          <w:sz w:val="24"/>
          <w:szCs w:val="24"/>
          <w:lang w:eastAsia="ru-RU"/>
        </w:rPr>
        <w:t>P</w:t>
      </w:r>
      <w:r w:rsidRPr="00AF0988">
        <w:rPr>
          <w:rFonts w:ascii="Times New Roman" w:eastAsia="Times New Roman" w:hAnsi="Times New Roman" w:cs="Times New Roman"/>
          <w:i/>
          <w:iCs/>
          <w:color w:val="5A5A5A"/>
          <w:sz w:val="24"/>
          <w:szCs w:val="24"/>
          <w:vertAlign w:val="subscript"/>
          <w:lang w:eastAsia="ru-RU"/>
        </w:rPr>
        <w:t>i </w:t>
      </w:r>
      <w:r w:rsidRPr="00AF0988">
        <w:rPr>
          <w:rFonts w:ascii="Times New Roman" w:eastAsia="Times New Roman" w:hAnsi="Times New Roman" w:cs="Times New Roman"/>
          <w:color w:val="5A5A5A"/>
          <w:sz w:val="24"/>
          <w:szCs w:val="24"/>
          <w:lang w:eastAsia="ru-RU"/>
        </w:rPr>
        <w:t>- разность давлений, Па, на этажах по обе стороны каждого клапана;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n</w:t>
      </w:r>
      <w:r w:rsidRPr="00AF0988">
        <w:rPr>
          <w:rFonts w:ascii="Times New Roman" w:eastAsia="Times New Roman" w:hAnsi="Times New Roman" w:cs="Times New Roman"/>
          <w:color w:val="5A5A5A"/>
          <w:sz w:val="24"/>
          <w:szCs w:val="24"/>
          <w:lang w:eastAsia="ru-RU"/>
        </w:rPr>
        <w:t> - число закрытых клапанов в системе при пожаре.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8.6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8.7 При удалении продуктов горения из коридоров дымоприемные устройства следует размещать на шахтах под потолком коридора, но ниже верхнего уровня дверного проема. Допускается установка дымоприемных устройств на ответвлениях к дымовым шахтам. Длина коридора, обслуживаемого одним дымоприемным устройством, должна быть не более 45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8.8 При удалении продуктов горения непосредственно из помещений площадью более 3000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их необходимо разделять на дымовые зоны площадью не более 3000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каждая, а также учитывать возможность возникновения пожара в одной из зон. Площадь помещения, обслуживаемую одним дымоприемным устройством, следует принимать не более 1000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незадуваемые фонари.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Из примыкающей к окнам зоны шириной ≤15 м допускается удаление дыма через оконные фрамуги (створки), низ которых находится на уровне не менее чем 2,2 м от пола.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многоэтажных зданиях следует предусматривать, как правило, вытяжные системы с механическим побуждением.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8.10 Для систем вытяжной противодымной вентиляции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вентиляторы (в том числе радиальные крышные вентиляторы) с пределами огнестойкости 0,5 ч / 200 °С, 0,5 ч / 300 °С, 1,0 ч / 300 °С, 2,0 ч / 400 °С, 1,0 ч / 600 °С, 1,5 ч / 600 °С в зависимости от расчетной температуры перемещаемых газов согласно НПБ 253 и в исполнении, соответствующем категории обслуживаемых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воздуховоды и каналы согласно 7.11.3 из негорючих материалов класса П с пределами огнестойкости не менее: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150-для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30 - в остальных случаях в пределах обслуживаемого пожарного отсека;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дымовые клапаны с автоматически и дистанционно управляемыми приводами (без термоэлементов) с пределами огнестойкости не менее: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45 - для непосредственно обслуживаемых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30 - для коридоров и холлов при установке дымовых клапанов на ответвлениях воздуховодов от дымовых вытяжных шахт;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30 - для коридоров и холлов при установке дымовых клапанов непосредственно в проемах шахт;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допускается применять дымовые клапаны с ненормируемым пределом огнестойкости для систем, обслуживающих одно помещение ( кроме помещений категорий А, Б, В1-ВЗ);</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выброс продуктов горения, как правило,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Допускается выброс продуктов горения: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через решетки на фасаде без оконных проемов или на фасаде с окнами на расстоянии не менее 5 м по горизонтали и по вертикали от окон, или на фасаде с окнами при обеспечении скорости выброса не менее 20 м/с;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через отдельные шахты на расстоянии не менее 15 м от наружных стен с окнами или от воздухозаборных или выбросных устройств систем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(при переходных условиях).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дренчерного орошения устья дымовых шахт. Дымовые клапаны на этих шахтах устанавливать не следует.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 °С в теплый период года (параметры Б) или соответствующую техническим данным изготовителей вентиляторов.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Вентиляторы противодымных вытяжных систем допускается размещать на кровле и снаружи здания (кроме районов с расчетной температурой наружного воздуха минус 40 °С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8.12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вентустановки.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EI 15: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нормально открытые - в приточных и вытяжных системах защищаемого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нормально закрытые - в системах для удаления дыма и газа после пожара;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двойного действия - в системах основной вентиляции защищаемого помещения, используемых для удаления газов и дыма после пожара.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8.13 Подачу наружного воздуха при пожаре приточной противодымной вентиляцией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 лифтовые шахты (при отсутствии у выхода из них тамбур-шлюзов с подпором воздуха при пожаре) в зданиях с незадымляемыми лестничными клетками;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 шахты лифтов, имеющих режим «перевозка пожарных подразделений»;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в незадымляемые лестничные клетки типа Н2;</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в тамбур-шлюзы при незадымляемых лестничных клетках типа НЗ;</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в тамбур-шлюзы перед лифтами (в том числе в два последовательно расположенных) в подвальных и цокольных этажах;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в тамбур-шлюзы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тамбур-шлюзы допускается подавать воздух, забираемый из аэрируемых пролетов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ж) в тамбур-шлюзы на входах в атриум и пассажей с уровней подвальных этажей и в нижние части атриумов и пассажей по 8.2 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8.14 Расход наружного воздуха для приточной противодымной вентиляции следует рассчитывать на обеспечение избыточного давления не менее 20 Па: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 лифтовых шахтах - при закрытых дверях на всех этажах (кроме основного посадочного этажа);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 незадымляемых лестничных клетках типа Н2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в тамбур-шлюзах на этаже пожара при выходах в незадымляемые лестничные клетки типа НЗ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Расход воздуха, подаваемого в тамбур-шлюзы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противодымной вентиляции. Расход воздуха, подаваемого в тамбур-шлюзы при закрытых дверях, необходимо рассчитывать на утечки воздуха через неплотности дверных притворов.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Величину избыточного давления следует определять относительно смежных помещений с защищаемым помещением.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8.15 При расчете параметров приточной противодымной вентиляции следует принимать: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температуру наружного воздуха и скорость ветра для холодного периода года (параметры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избыточное давление воздуха не менее 20 Па и не более 150 Па - в шахтах лифтов, в незадымляемых лестничных клетках типа Н2, в тамбур-шлюзах незадымляемых лестничных клеток типа НЗ относительно смежных помещений (коридоров, холлов);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площадь одной большей створки двухстворчатых дверей;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кабины лифтов остановленными на основном посадочном этаже, двери в лифтовую шахту на этом этаже - открытыми.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8.16 Для систем приточной противодымной защиты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установку вентиляторов в отдельных от вентиляторов другого назначения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выгороженных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 °С и ниже (параметры Б), с ограждениями для защиты от доступа посторонних лиц;</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воздуховоды и каналы согласно 7.11.3 из негорючих материалов класса П с пределами огнестойкости не менее: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150 - при прокладке воздухозаборных шахт и приточных каналов за пределами обслуживаемого пожарного отсека;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30 - при прокладке воздухозаборных шахт и приточных каналов в пределах обслуживаемого пожарного отсека;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установку обратного клапана у вентилятора;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приемные отверстия для наружного воздуха, размещаемые на расстоянии не менее 5 м от выбросов продуктов горения систем противодымной вытяжной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противопожарные нормально закрытые клапаны с пределами огнестойкости: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120 - для систем по 8.13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EI 30 -для систем по 8.13 а), в), г), д), е), ж).</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Противопожарные клапаны не следует устанавливать в плавильных, литейных, прокатных и других горячих цехах.</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9 ХОЛОДОСНАБЖЕНИЕ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9.3 Резервные холодильные машины допускается предусматривать для систем кондиционирования, работающих круглосуточно.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9.4 Потери холода в оборудовании и трубопроводах систем холодоснабжения следует определять расчетом, но принимать не более 10 % мощности холодильной установки.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для помещений, в которых не используется открытый огонь;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для помещений, в которых не допускается рециркуляция воздуха, кроме помещений по 7.4.5;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если испарители включены в автономный контур циркуляции хладона одной холодильной машины;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310 г на 1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расхода наружного воздуха, подаваемого в помещение, или на 1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объема помещения при отсутствии общеобменной приточно-вытяжной вентиляции. Значение ДАК допускается принимать по данным производителя хладона при наличии гигиенического сертификата.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9.6 Водяные (рассольные) системы холодоснабжения следует проектировать, как правило, с баком-аккумулятором.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9.8 Температуру кипения хладагента в кожухотрубных испарителях (с межтрубным кипением агента), охлаждающих воду, следует принимать не ниже плюс 2 °С, для других испарителей - не ниже минус 2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9.9 Холодильные установки компрессионного типа с хладагентом хладон при содержании масла в любой из холодильных машин 250 кг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7.4.5.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шумозащита, а также отвод конденсата.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 2 м от стены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Применение поверхностных воздухоохладителей с хладагентом аммиак не допускается.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9.11 Пароэжекторные холодильные машины следует размещать на открытых площадках или в производственных зданиях.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 Д, а с хладагентом аммиак - к категории Б. Хранение масла следует предусматривать в отдельном помещении.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9.15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 выше уровня земли. Выхлоп хладагента следует направлять вверх.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Устье выхлопных труб для аммиака следует выводить на высоту не менее чем на 3 м выше кровли.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9.16 В помещении холодильных установок следует предусматривать общеобменную вентиляцию, рассчитанную на удаление избытков теплоты.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этом следует предусматривать системы вытяжной вентиляции с механическим побуждением, обеспечивающие не менее: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3 обменов в 1 ч, а при аварии - 5 воздухообменов в 1 ч при применении хладонов;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4 обменов, а при аварии - 11 воздухообменов в 1 ч при применении аммиака.</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10 ВЫБРОСЫ ВОЗДУХА В АТМОСФЕРУ</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10.1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как правило, очищать. Кроме того, 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[1]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предельно допустимых максимальных разовых концентраций вредных веществ в атмосферном воздухе населенных мест (далее - ПДКП), установленных Госкомсанэпиднадзором России, или 0,8 ПДК„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ПДКЛ следует принимать среднесуточные предельно допустимые концентрации вредных веществ в атмосферном воздухе населенных мест;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0,3 предельно допустимых концентраций вредных веществ для рабочей зоны производственных помещений (далее - ПДКЖ г)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10.2 Допускается не предусматривать очистку выбросов пылегазовоздушной смеси из систем с естественным побуждением, а также из систем источников малой мощности с механическим побуждением при соблюдении требований 10.1 или если очистка выбросов не требуется в соответствии с разделом проекта «Охрана атмосферного воздуха от загрязнений».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Рассеивание в атмосфере вредных веществ из систем аварийной вентиляции следует проектировать по данным технологической части проекта.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10.3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20 м, с общим расходом пылегазовоздушной смеси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≤10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/с, концентрацией для одного или условного источника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color w:val="5A5A5A"/>
          <w:sz w:val="24"/>
          <w:szCs w:val="24"/>
          <w:lang w:eastAsia="ru-RU"/>
        </w:rPr>
        <w:t>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по каждому вредному веществу, не превышающей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2</w:t>
      </w:r>
      <w:r w:rsidRPr="00AF0988">
        <w:rPr>
          <w:rFonts w:ascii="Times New Roman" w:eastAsia="Times New Roman" w:hAnsi="Times New Roman" w:cs="Times New Roman"/>
          <w:color w:val="5A5A5A"/>
          <w:sz w:val="24"/>
          <w:szCs w:val="24"/>
          <w:lang w:eastAsia="ru-RU"/>
        </w:rPr>
        <w:t>, и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3</w:t>
      </w:r>
      <w:r w:rsidRPr="00AF0988">
        <w:rPr>
          <w:rFonts w:ascii="Times New Roman" w:eastAsia="Times New Roman" w:hAnsi="Times New Roman" w:cs="Times New Roman"/>
          <w:color w:val="5A5A5A"/>
          <w:sz w:val="24"/>
          <w:szCs w:val="24"/>
          <w:lang w:eastAsia="ru-RU"/>
        </w:rPr>
        <w:t> а для пыли, кроме того, не более 100 мг/м3. Значения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2</w:t>
      </w:r>
      <w:r w:rsidRPr="00AF0988">
        <w:rPr>
          <w:rFonts w:ascii="Times New Roman" w:eastAsia="Times New Roman" w:hAnsi="Times New Roman" w:cs="Times New Roman"/>
          <w:color w:val="5A5A5A"/>
          <w:sz w:val="24"/>
          <w:szCs w:val="24"/>
          <w:lang w:eastAsia="ru-RU"/>
        </w:rPr>
        <w:t>, и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3</w:t>
      </w:r>
      <w:r w:rsidRPr="00AF0988">
        <w:rPr>
          <w:rFonts w:ascii="Times New Roman" w:eastAsia="Times New Roman" w:hAnsi="Times New Roman" w:cs="Times New Roman"/>
          <w:color w:val="5A5A5A"/>
          <w:sz w:val="24"/>
          <w:szCs w:val="24"/>
          <w:lang w:eastAsia="ru-RU"/>
        </w:rPr>
        <w:t> следует определять по формулам:</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581150" cy="504825"/>
                  <wp:effectExtent l="19050" t="0" r="0" b="0"/>
                  <wp:docPr id="7" name="Рисунок 7" descr="http://www.vashdom.ru/snip/4101-03/479338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snip/4101-03/479338fb.gif"/>
                          <pic:cNvPicPr>
                            <a:picLocks noChangeAspect="1" noChangeArrowheads="1"/>
                          </pic:cNvPicPr>
                        </pic:nvPicPr>
                        <pic:blipFill>
                          <a:blip r:embed="rId16" cstate="print"/>
                          <a:srcRect/>
                          <a:stretch>
                            <a:fillRect/>
                          </a:stretch>
                        </pic:blipFill>
                        <pic:spPr bwMode="auto">
                          <a:xfrm>
                            <a:off x="0" y="0"/>
                            <a:ext cx="1581150" cy="50482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(7)</w:t>
            </w:r>
          </w:p>
        </w:tc>
      </w:tr>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076325" cy="504825"/>
                  <wp:effectExtent l="19050" t="0" r="9525" b="0"/>
                  <wp:docPr id="8" name="Рисунок 8" descr="http://www.vashdom.ru/snip/4101-03/42e609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snip/4101-03/42e609bd.gif"/>
                          <pic:cNvPicPr>
                            <a:picLocks noChangeAspect="1" noChangeArrowheads="1"/>
                          </pic:cNvPicPr>
                        </pic:nvPicPr>
                        <pic:blipFill>
                          <a:blip r:embed="rId17" cstate="print"/>
                          <a:srcRect/>
                          <a:stretch>
                            <a:fillRect/>
                          </a:stretch>
                        </pic:blipFill>
                        <pic:spPr bwMode="auto">
                          <a:xfrm>
                            <a:off x="0" y="0"/>
                            <a:ext cx="1076325" cy="50482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(8)</w:t>
            </w:r>
          </w:p>
        </w:tc>
      </w:tr>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628775" cy="504825"/>
                  <wp:effectExtent l="19050" t="0" r="9525" b="0"/>
                  <wp:docPr id="9" name="Рисунок 9" descr="http://www.vashdom.ru/snip/4101-03/m749c2f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snip/4101-03/m749c2f9d.gif"/>
                          <pic:cNvPicPr>
                            <a:picLocks noChangeAspect="1" noChangeArrowheads="1"/>
                          </pic:cNvPicPr>
                        </pic:nvPicPr>
                        <pic:blipFill>
                          <a:blip r:embed="rId18" cstate="print"/>
                          <a:srcRect/>
                          <a:stretch>
                            <a:fillRect/>
                          </a:stretch>
                        </pic:blipFill>
                        <pic:spPr bwMode="auto">
                          <a:xfrm>
                            <a:off x="0" y="0"/>
                            <a:ext cx="1628775" cy="50482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(9)</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формулах (7) - (9):</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H</w:t>
      </w:r>
      <w:r w:rsidRPr="00AF0988">
        <w:rPr>
          <w:rFonts w:ascii="Times New Roman" w:eastAsia="Times New Roman" w:hAnsi="Times New Roman" w:cs="Times New Roman"/>
          <w:color w:val="5A5A5A"/>
          <w:sz w:val="24"/>
          <w:szCs w:val="24"/>
          <w:lang w:eastAsia="ru-RU"/>
        </w:rPr>
        <w:t>- высота расположения устья источника над уровнем земли, м; для группы источников высота </w:t>
      </w:r>
      <w:r w:rsidRPr="00AF0988">
        <w:rPr>
          <w:rFonts w:ascii="Times New Roman" w:eastAsia="Times New Roman" w:hAnsi="Times New Roman" w:cs="Times New Roman"/>
          <w:i/>
          <w:iCs/>
          <w:color w:val="5A5A5A"/>
          <w:sz w:val="24"/>
          <w:szCs w:val="24"/>
          <w:lang w:eastAsia="ru-RU"/>
        </w:rPr>
        <w:t>H</w:t>
      </w:r>
      <w:r w:rsidRPr="00AF0988">
        <w:rPr>
          <w:rFonts w:ascii="Times New Roman" w:eastAsia="Times New Roman" w:hAnsi="Times New Roman" w:cs="Times New Roman"/>
          <w:color w:val="5A5A5A"/>
          <w:sz w:val="24"/>
          <w:szCs w:val="24"/>
          <w:lang w:eastAsia="ru-RU"/>
        </w:rPr>
        <w:t> определяется как высота условного источника, равная среднему арифметическому из высот всех источников группы;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color w:val="5A5A5A"/>
          <w:sz w:val="24"/>
          <w:szCs w:val="24"/>
          <w:lang w:eastAsia="ru-RU"/>
        </w:rPr>
        <w:t> - диаметр устья источника, м; для группы источников диаметр условного источника равен:</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847850" cy="304800"/>
                  <wp:effectExtent l="0" t="0" r="0" b="0"/>
                  <wp:docPr id="10" name="Рисунок 10" descr="http://www.vashdom.ru/snip/4101-03/74541d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snip/4101-03/74541da4.gif"/>
                          <pic:cNvPicPr>
                            <a:picLocks noChangeAspect="1" noChangeArrowheads="1"/>
                          </pic:cNvPicPr>
                        </pic:nvPicPr>
                        <pic:blipFill>
                          <a:blip r:embed="rId19" cstate="print"/>
                          <a:srcRect/>
                          <a:stretch>
                            <a:fillRect/>
                          </a:stretch>
                        </pic:blipFill>
                        <pic:spPr bwMode="auto">
                          <a:xfrm>
                            <a:off x="0" y="0"/>
                            <a:ext cx="1847850" cy="30480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если устье источника не круглое, то за </w:t>
      </w: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color w:val="5A5A5A"/>
          <w:sz w:val="24"/>
          <w:szCs w:val="24"/>
          <w:lang w:eastAsia="ru-RU"/>
        </w:rPr>
        <w:t> следует принимать диаметр, определяемый по формуле</w:t>
      </w:r>
    </w:p>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000125" cy="295275"/>
            <wp:effectExtent l="0" t="0" r="0" b="0"/>
            <wp:docPr id="11" name="Рисунок 11" descr="http://www.vashdom.ru/snip/4101-03/34c67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snip/4101-03/34c67737.gif"/>
                    <pic:cNvPicPr>
                      <a:picLocks noChangeAspect="1" noChangeArrowheads="1"/>
                    </pic:cNvPicPr>
                  </pic:nvPicPr>
                  <pic:blipFill>
                    <a:blip r:embed="rId20" cstate="print"/>
                    <a:srcRect/>
                    <a:stretch>
                      <a:fillRect/>
                    </a:stretch>
                  </pic:blipFill>
                  <pic:spPr bwMode="auto">
                    <a:xfrm>
                      <a:off x="0" y="0"/>
                      <a:ext cx="1000125" cy="295275"/>
                    </a:xfrm>
                    <a:prstGeom prst="rect">
                      <a:avLst/>
                    </a:prstGeom>
                    <a:noFill/>
                    <a:ln w="9525">
                      <a:noFill/>
                      <a:miter lim="800000"/>
                      <a:headEnd/>
                      <a:tailEnd/>
                    </a:ln>
                  </pic:spPr>
                </pic:pic>
              </a:graphicData>
            </a:graphic>
          </wp:inline>
        </w:drawing>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А</w:t>
      </w:r>
      <w:r w:rsidRPr="00AF0988">
        <w:rPr>
          <w:rFonts w:ascii="Times New Roman" w:eastAsia="Times New Roman" w:hAnsi="Times New Roman" w:cs="Times New Roman"/>
          <w:color w:val="5A5A5A"/>
          <w:sz w:val="24"/>
          <w:szCs w:val="24"/>
          <w:lang w:eastAsia="ru-RU"/>
        </w:rPr>
        <w:t> - площадь поперечного сечения устья источника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i/>
          <w:iCs/>
          <w:color w:val="5A5A5A"/>
          <w:sz w:val="24"/>
          <w:szCs w:val="24"/>
          <w:vertAlign w:val="subscript"/>
          <w:lang w:eastAsia="ru-RU"/>
        </w:rPr>
        <w:t>con</w:t>
      </w:r>
      <w:r w:rsidRPr="00AF0988">
        <w:rPr>
          <w:rFonts w:ascii="Times New Roman" w:eastAsia="Times New Roman" w:hAnsi="Times New Roman" w:cs="Times New Roman"/>
          <w:color w:val="5A5A5A"/>
          <w:sz w:val="24"/>
          <w:szCs w:val="24"/>
          <w:lang w:eastAsia="ru-RU"/>
        </w:rPr>
        <w:t> - условный расход атмосферного воздуха для разбавления выбрасываемых вредных веществ; при расстояниях от источника до границы населенного пункта 50, 100, 300, 500 м и более условный расход воздуха равен соответственно 60, 250, 2000, 6000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 - расход пылегазовоздушной смеси,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/с, для одного конкретного или условного источника;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 - расстояние, м, между устьем одного источника и приемным устройством для наружного воздуха по горизонтали: при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≤10</w:t>
      </w: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color w:val="5A5A5A"/>
          <w:sz w:val="24"/>
          <w:szCs w:val="24"/>
          <w:lang w:eastAsia="ru-RU"/>
        </w:rPr>
        <w:t> следует принимать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=10</w:t>
      </w: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color w:val="5A5A5A"/>
          <w:sz w:val="24"/>
          <w:szCs w:val="24"/>
          <w:lang w:eastAsia="ru-RU"/>
        </w:rPr>
        <w:t>;при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 &gt;60</w:t>
      </w:r>
      <w:r w:rsidRPr="00AF0988">
        <w:rPr>
          <w:rFonts w:ascii="Times New Roman" w:eastAsia="Times New Roman" w:hAnsi="Times New Roman" w:cs="Times New Roman"/>
          <w:i/>
          <w:iCs/>
          <w:color w:val="5A5A5A"/>
          <w:sz w:val="24"/>
          <w:szCs w:val="24"/>
          <w:lang w:eastAsia="ru-RU"/>
        </w:rPr>
        <w:t> l</w:t>
      </w:r>
      <w:r w:rsidRPr="00AF0988">
        <w:rPr>
          <w:rFonts w:ascii="Times New Roman" w:eastAsia="Times New Roman" w:hAnsi="Times New Roman" w:cs="Times New Roman"/>
          <w:color w:val="5A5A5A"/>
          <w:sz w:val="24"/>
          <w:szCs w:val="24"/>
          <w:lang w:eastAsia="ru-RU"/>
        </w:rPr>
        <w:t>=60</w:t>
      </w: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группы </w:t>
      </w:r>
      <w:r w:rsidRPr="00AF0988">
        <w:rPr>
          <w:rFonts w:ascii="Times New Roman" w:eastAsia="Times New Roman" w:hAnsi="Times New Roman" w:cs="Times New Roman"/>
          <w:i/>
          <w:iCs/>
          <w:color w:val="5A5A5A"/>
          <w:sz w:val="24"/>
          <w:szCs w:val="24"/>
          <w:lang w:eastAsia="ru-RU"/>
        </w:rPr>
        <w:t>i</w:t>
      </w:r>
      <w:r w:rsidRPr="00AF0988">
        <w:rPr>
          <w:rFonts w:ascii="Times New Roman" w:eastAsia="Times New Roman" w:hAnsi="Times New Roman" w:cs="Times New Roman"/>
          <w:color w:val="5A5A5A"/>
          <w:sz w:val="24"/>
          <w:szCs w:val="24"/>
          <w:lang w:eastAsia="ru-RU"/>
        </w:rPr>
        <w:t> источников расстояние условного источника от приемного отверстия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 равно</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724025" cy="295275"/>
                  <wp:effectExtent l="19050" t="0" r="0" b="0"/>
                  <wp:docPr id="12" name="Рисунок 12" descr="http://www.vashdom.ru/snip/4101-03/737da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snip/4101-03/737da346.gif"/>
                          <pic:cNvPicPr>
                            <a:picLocks noChangeAspect="1" noChangeArrowheads="1"/>
                          </pic:cNvPicPr>
                        </pic:nvPicPr>
                        <pic:blipFill>
                          <a:blip r:embed="rId21" cstate="print"/>
                          <a:srcRect/>
                          <a:stretch>
                            <a:fillRect/>
                          </a:stretch>
                        </pic:blipFill>
                        <pic:spPr bwMode="auto">
                          <a:xfrm>
                            <a:off x="0" y="0"/>
                            <a:ext cx="1724025" cy="2952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где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i/>
          <w:iCs/>
          <w:color w:val="5A5A5A"/>
          <w:sz w:val="24"/>
          <w:szCs w:val="24"/>
          <w:vertAlign w:val="subscript"/>
          <w:lang w:eastAsia="ru-RU"/>
        </w:rPr>
        <w:t>а</w:t>
      </w:r>
      <w:r w:rsidRPr="00AF0988">
        <w:rPr>
          <w:rFonts w:ascii="Times New Roman" w:eastAsia="Times New Roman" w:hAnsi="Times New Roman" w:cs="Times New Roman"/>
          <w:i/>
          <w:iCs/>
          <w:color w:val="5A5A5A"/>
          <w:sz w:val="24"/>
          <w:szCs w:val="24"/>
          <w:lang w:eastAsia="ru-RU"/>
        </w:rPr>
        <w:t>, l</w:t>
      </w:r>
      <w:r w:rsidRPr="00AF0988">
        <w:rPr>
          <w:rFonts w:ascii="Times New Roman" w:eastAsia="Times New Roman" w:hAnsi="Times New Roman" w:cs="Times New Roman"/>
          <w:i/>
          <w:iCs/>
          <w:color w:val="5A5A5A"/>
          <w:sz w:val="24"/>
          <w:szCs w:val="24"/>
          <w:vertAlign w:val="subscript"/>
          <w:lang w:eastAsia="ru-RU"/>
        </w:rPr>
        <w:t>b</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i/>
          <w:iCs/>
          <w:color w:val="5A5A5A"/>
          <w:sz w:val="24"/>
          <w:szCs w:val="24"/>
          <w:vertAlign w:val="subscript"/>
          <w:lang w:eastAsia="ru-RU"/>
        </w:rPr>
        <w:t>i</w:t>
      </w:r>
      <w:r w:rsidRPr="00AF0988">
        <w:rPr>
          <w:rFonts w:ascii="Times New Roman" w:eastAsia="Times New Roman" w:hAnsi="Times New Roman" w:cs="Times New Roman"/>
          <w:color w:val="5A5A5A"/>
          <w:sz w:val="24"/>
          <w:szCs w:val="24"/>
          <w:lang w:eastAsia="ru-RU"/>
        </w:rPr>
        <w:t>. - расстояние, м, по горизонтали каждого из источников группы, оси струй которых при направлении ветра в сторону рассматриваемого приемного устройства для н2аружного воздуха вписываются в его габариты;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К</w:t>
      </w:r>
      <w:r w:rsidRPr="00AF0988">
        <w:rPr>
          <w:rFonts w:ascii="Times New Roman" w:eastAsia="Times New Roman" w:hAnsi="Times New Roman" w:cs="Times New Roman"/>
          <w:color w:val="5A5A5A"/>
          <w:sz w:val="24"/>
          <w:szCs w:val="24"/>
          <w:lang w:eastAsia="ru-RU"/>
        </w:rPr>
        <w:t> - коэффициент, характеризующий уменьшение концентрации вредных веществ в струе, определяемый по приложению П;</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n</w:t>
      </w:r>
      <w:r w:rsidRPr="00AF0988">
        <w:rPr>
          <w:rFonts w:ascii="Times New Roman" w:eastAsia="Times New Roman" w:hAnsi="Times New Roman" w:cs="Times New Roman"/>
          <w:i/>
          <w:iCs/>
          <w:color w:val="5A5A5A"/>
          <w:sz w:val="24"/>
          <w:szCs w:val="24"/>
          <w:lang w:eastAsia="ru-RU"/>
        </w:rPr>
        <w:t>, q</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 предельно допустимые концентрации,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вредных веществ соответственно по отношению к воздуху населенных мест и к воздуху рабочей зоны.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одного источника и условного источника с выбросом вредных веществ, обладающих эффектом суммации действия, условная концентрация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color w:val="5A5A5A"/>
          <w:sz w:val="24"/>
          <w:szCs w:val="24"/>
          <w:lang w:eastAsia="ru-RU"/>
        </w:rPr>
        <w:t>,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приведенная к одному веществу, определяется: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при сравнении с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и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2</w:t>
      </w:r>
      <w:r w:rsidRPr="00AF0988">
        <w:rPr>
          <w:rFonts w:ascii="Times New Roman" w:eastAsia="Times New Roman" w:hAnsi="Times New Roman" w:cs="Times New Roman"/>
          <w:color w:val="5A5A5A"/>
          <w:sz w:val="24"/>
          <w:szCs w:val="24"/>
          <w:lang w:eastAsia="ru-RU"/>
        </w:rPr>
        <w:t>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219325" cy="638175"/>
                  <wp:effectExtent l="19050" t="0" r="0" b="0"/>
                  <wp:docPr id="13" name="Рисунок 13" descr="http://www.vashdom.ru/snip/4101-03/1af20d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hdom.ru/snip/4101-03/1af20d81.gif"/>
                          <pic:cNvPicPr>
                            <a:picLocks noChangeAspect="1" noChangeArrowheads="1"/>
                          </pic:cNvPicPr>
                        </pic:nvPicPr>
                        <pic:blipFill>
                          <a:blip r:embed="rId22" cstate="print"/>
                          <a:srcRect/>
                          <a:stretch>
                            <a:fillRect/>
                          </a:stretch>
                        </pic:blipFill>
                        <pic:spPr bwMode="auto">
                          <a:xfrm>
                            <a:off x="0" y="0"/>
                            <a:ext cx="2219325" cy="6381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при сравнении с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3</w:t>
      </w:r>
      <w:r w:rsidRPr="00AF0988">
        <w:rPr>
          <w:rFonts w:ascii="Times New Roman" w:eastAsia="Times New Roman" w:hAnsi="Times New Roman" w:cs="Times New Roman"/>
          <w:color w:val="5A5A5A"/>
          <w:sz w:val="24"/>
          <w:szCs w:val="24"/>
          <w:lang w:eastAsia="ru-RU"/>
        </w:rPr>
        <w:t>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371725" cy="638175"/>
                  <wp:effectExtent l="19050" t="0" r="0" b="0"/>
                  <wp:docPr id="14" name="Рисунок 14" descr="http://www.vashdom.ru/snip/4101-03/3ffc69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hdom.ru/snip/4101-03/3ffc69e5.gif"/>
                          <pic:cNvPicPr>
                            <a:picLocks noChangeAspect="1" noChangeArrowheads="1"/>
                          </pic:cNvPicPr>
                        </pic:nvPicPr>
                        <pic:blipFill>
                          <a:blip r:embed="rId23" cstate="print"/>
                          <a:srcRect/>
                          <a:stretch>
                            <a:fillRect/>
                          </a:stretch>
                        </pic:blipFill>
                        <pic:spPr bwMode="auto">
                          <a:xfrm>
                            <a:off x="0" y="0"/>
                            <a:ext cx="2371725" cy="6381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формулах (12) и (13):</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i</w:t>
      </w:r>
      <w:r w:rsidRPr="00AF0988">
        <w:rPr>
          <w:rFonts w:ascii="Times New Roman" w:eastAsia="Times New Roman" w:hAnsi="Times New Roman" w:cs="Times New Roman"/>
          <w:color w:val="5A5A5A"/>
          <w:sz w:val="24"/>
          <w:szCs w:val="24"/>
          <w:lang w:eastAsia="ru-RU"/>
        </w:rPr>
        <w:t>,- концентрация вредных веществ,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обладающих эффектом суммации действия;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704850" cy="304800"/>
            <wp:effectExtent l="0" t="0" r="0" b="0"/>
            <wp:docPr id="15" name="Рисунок 15" descr="http://www.vashdom.ru/snip/4101-03/ma19da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snip/4101-03/ma19da81.gif"/>
                    <pic:cNvPicPr>
                      <a:picLocks noChangeAspect="1" noChangeArrowheads="1"/>
                    </pic:cNvPicPr>
                  </pic:nvPicPr>
                  <pic:blipFill>
                    <a:blip r:embed="rId24" cstate="print"/>
                    <a:srcRect/>
                    <a:stretch>
                      <a:fillRect/>
                    </a:stretch>
                  </pic:blipFill>
                  <pic:spPr bwMode="auto">
                    <a:xfrm>
                      <a:off x="0" y="0"/>
                      <a:ext cx="704850" cy="304800"/>
                    </a:xfrm>
                    <a:prstGeom prst="rect">
                      <a:avLst/>
                    </a:prstGeom>
                    <a:noFill/>
                    <a:ln w="9525">
                      <a:noFill/>
                      <a:miter lim="800000"/>
                      <a:headEnd/>
                      <a:tailEnd/>
                    </a:ln>
                  </pic:spPr>
                </pic:pic>
              </a:graphicData>
            </a:graphic>
          </wp:inline>
        </w:drawing>
      </w:r>
      <w:r w:rsidRPr="00AF0988">
        <w:rPr>
          <w:rFonts w:ascii="Arial" w:eastAsia="Times New Roman" w:hAnsi="Arial" w:cs="Arial"/>
          <w:color w:val="5A5A5A"/>
          <w:sz w:val="18"/>
          <w:szCs w:val="18"/>
          <w:lang w:eastAsia="ru-RU"/>
        </w:rPr>
        <w:t>;</w:t>
      </w:r>
      <w:r w:rsidRPr="00AF0988">
        <w:rPr>
          <w:rFonts w:ascii="Arial" w:eastAsia="Times New Roman" w:hAnsi="Arial" w:cs="Arial"/>
          <w:color w:val="5A5A5A"/>
          <w:sz w:val="18"/>
          <w:lang w:eastAsia="ru-RU"/>
        </w:rPr>
        <w:t> </w:t>
      </w:r>
      <w:r>
        <w:rPr>
          <w:rFonts w:ascii="Arial" w:eastAsia="Times New Roman" w:hAnsi="Arial" w:cs="Arial"/>
          <w:noProof/>
          <w:color w:val="5A5A5A"/>
          <w:sz w:val="18"/>
          <w:szCs w:val="18"/>
          <w:vertAlign w:val="subscript"/>
          <w:lang w:eastAsia="ru-RU"/>
        </w:rPr>
        <w:drawing>
          <wp:inline distT="0" distB="0" distL="0" distR="0">
            <wp:extent cx="847725" cy="304800"/>
            <wp:effectExtent l="19050" t="0" r="9525" b="0"/>
            <wp:docPr id="16" name="Рисунок 16" descr="http://www.vashdom.ru/snip/4101-03/5c898b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hdom.ru/snip/4101-03/5c898b21.gif"/>
                    <pic:cNvPicPr>
                      <a:picLocks noChangeAspect="1" noChangeArrowheads="1"/>
                    </pic:cNvPicPr>
                  </pic:nvPicPr>
                  <pic:blipFill>
                    <a:blip r:embed="rId25" cstate="print"/>
                    <a:srcRect/>
                    <a:stretch>
                      <a:fillRect/>
                    </a:stretch>
                  </pic:blipFill>
                  <pic:spPr bwMode="auto">
                    <a:xfrm>
                      <a:off x="0" y="0"/>
                      <a:ext cx="847725" cy="30480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 - соответственно ПДК</w:t>
      </w:r>
      <w:r w:rsidRPr="00AF0988">
        <w:rPr>
          <w:rFonts w:ascii="Times New Roman" w:eastAsia="Times New Roman" w:hAnsi="Times New Roman" w:cs="Times New Roman"/>
          <w:color w:val="5A5A5A"/>
          <w:sz w:val="24"/>
          <w:szCs w:val="24"/>
          <w:vertAlign w:val="subscript"/>
          <w:lang w:eastAsia="ru-RU"/>
        </w:rPr>
        <w:t>n</w:t>
      </w:r>
      <w:r w:rsidRPr="00AF0988">
        <w:rPr>
          <w:rFonts w:ascii="Times New Roman" w:eastAsia="Times New Roman" w:hAnsi="Times New Roman" w:cs="Times New Roman"/>
          <w:color w:val="5A5A5A"/>
          <w:sz w:val="24"/>
          <w:szCs w:val="24"/>
          <w:lang w:eastAsia="ru-RU"/>
        </w:rPr>
        <w:t> и ПДК</w:t>
      </w:r>
      <w:r w:rsidRPr="00AF0988">
        <w:rPr>
          <w:rFonts w:ascii="Times New Roman" w:eastAsia="Times New Roman" w:hAnsi="Times New Roman" w:cs="Times New Roman"/>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для вредных веществ, обладающих эффектом суммации действия;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w:t>
      </w:r>
      <w:r w:rsidRPr="00AF0988">
        <w:rPr>
          <w:rFonts w:ascii="Times New Roman" w:eastAsia="Times New Roman" w:hAnsi="Times New Roman" w:cs="Times New Roman"/>
          <w:i/>
          <w:iCs/>
          <w:color w:val="5A5A5A"/>
          <w:sz w:val="24"/>
          <w:szCs w:val="24"/>
          <w:lang w:eastAsia="ru-RU"/>
        </w:rPr>
        <w:t>i</w:t>
      </w:r>
      <w:r w:rsidRPr="00AF0988">
        <w:rPr>
          <w:rFonts w:ascii="Times New Roman" w:eastAsia="Times New Roman" w:hAnsi="Times New Roman" w:cs="Times New Roman"/>
          <w:color w:val="5A5A5A"/>
          <w:sz w:val="24"/>
          <w:szCs w:val="24"/>
          <w:lang w:eastAsia="ru-RU"/>
        </w:rPr>
        <w:t> - число вредных веществ, обладающих эффектом суммации по отношению к воздуху рабочей зоны.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источника вредных веществ, обладающих эффектом суммации, q</w:t>
      </w:r>
      <w:r w:rsidRPr="00AF0988">
        <w:rPr>
          <w:rFonts w:ascii="Times New Roman" w:eastAsia="Times New Roman" w:hAnsi="Times New Roman" w:cs="Times New Roman"/>
          <w:color w:val="5A5A5A"/>
          <w:sz w:val="24"/>
          <w:szCs w:val="24"/>
          <w:vertAlign w:val="subscript"/>
          <w:lang w:eastAsia="ru-RU"/>
        </w:rPr>
        <w:t>n</w:t>
      </w:r>
      <w:r w:rsidRPr="00AF0988">
        <w:rPr>
          <w:rFonts w:ascii="Times New Roman" w:eastAsia="Times New Roman" w:hAnsi="Times New Roman" w:cs="Times New Roman"/>
          <w:color w:val="5A5A5A"/>
          <w:sz w:val="24"/>
          <w:szCs w:val="24"/>
          <w:lang w:eastAsia="ru-RU"/>
        </w:rPr>
        <w:t> и q</w:t>
      </w:r>
      <w:r w:rsidRPr="00AF0988">
        <w:rPr>
          <w:rFonts w:ascii="Times New Roman" w:eastAsia="Times New Roman" w:hAnsi="Times New Roman" w:cs="Times New Roman"/>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в формулах (7)-(9) принимаются равными ПДК</w:t>
      </w:r>
      <w:r w:rsidRPr="00AF0988">
        <w:rPr>
          <w:rFonts w:ascii="Times New Roman" w:eastAsia="Times New Roman" w:hAnsi="Times New Roman" w:cs="Times New Roman"/>
          <w:i/>
          <w:iCs/>
          <w:color w:val="5A5A5A"/>
          <w:sz w:val="24"/>
          <w:szCs w:val="24"/>
          <w:vertAlign w:val="subscript"/>
          <w:lang w:eastAsia="ru-RU"/>
        </w:rPr>
        <w:t>n</w:t>
      </w:r>
      <w:r w:rsidRPr="00AF0988">
        <w:rPr>
          <w:rFonts w:ascii="Times New Roman" w:eastAsia="Times New Roman" w:hAnsi="Times New Roman" w:cs="Times New Roman"/>
          <w:color w:val="5A5A5A"/>
          <w:sz w:val="24"/>
          <w:szCs w:val="24"/>
          <w:lang w:eastAsia="ru-RU"/>
        </w:rPr>
        <w:t> ПДК</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.того вещества, для которого определена условная концентрация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color w:val="5A5A5A"/>
          <w:sz w:val="24"/>
          <w:szCs w:val="24"/>
          <w:lang w:eastAsia="ru-RU"/>
        </w:rPr>
        <w:t>,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10.4 Выбросы пылегазовоздушной смеси из систем с механическим побуждением следует предусматривать через трубы и шахты, не имеющие зонтов, вертикально вверх из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общеобменной вентиляции из помещений категорий А и Б или из систем, удаляющих вредные вещества 1-го, 2-го классов опасности и неприятно пахнущие вещества;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местных отсосов вредных и неприятно пахнущих веществ и взрывоопасных смесей.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10.5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Выбросы из системы аварийной вентиляции следует размещать на высоте не менее 3 м от земли до нижнего края отверстия.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10.6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i/>
          <w:iCs/>
          <w:color w:val="5A5A5A"/>
          <w:sz w:val="24"/>
          <w:szCs w:val="24"/>
          <w:vertAlign w:val="subscript"/>
          <w:lang w:eastAsia="ru-RU"/>
        </w:rPr>
        <w:t>z</w:t>
      </w:r>
      <w:r w:rsidRPr="00AF0988">
        <w:rPr>
          <w:rFonts w:ascii="Times New Roman" w:eastAsia="Times New Roman" w:hAnsi="Times New Roman" w:cs="Times New Roman"/>
          <w:color w:val="5A5A5A"/>
          <w:sz w:val="24"/>
          <w:szCs w:val="24"/>
          <w:lang w:eastAsia="ru-RU"/>
        </w:rPr>
        <w:t>, м, следует принимать, не менее: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lastRenderedPageBreak/>
              <w:drawing>
                <wp:inline distT="0" distB="0" distL="0" distR="0">
                  <wp:extent cx="1276350" cy="552450"/>
                  <wp:effectExtent l="0" t="0" r="0" b="0"/>
                  <wp:docPr id="17" name="Рисунок 17" descr="http://www.vashdom.ru/snip/4101-03/m74761e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hdom.ru/snip/4101-03/m74761e8d.gif"/>
                          <pic:cNvPicPr>
                            <a:picLocks noChangeAspect="1" noChangeArrowheads="1"/>
                          </pic:cNvPicPr>
                        </pic:nvPicPr>
                        <pic:blipFill>
                          <a:blip r:embed="rId26" cstate="print"/>
                          <a:srcRect/>
                          <a:stretch>
                            <a:fillRect/>
                          </a:stretch>
                        </pic:blipFill>
                        <pic:spPr bwMode="auto">
                          <a:xfrm>
                            <a:off x="0" y="0"/>
                            <a:ext cx="1276350" cy="55245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где </w:t>
      </w: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color w:val="5A5A5A"/>
          <w:sz w:val="24"/>
          <w:szCs w:val="24"/>
          <w:lang w:eastAsia="ru-RU"/>
        </w:rPr>
        <w:t> - диаметр устья источника,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q </w:t>
      </w:r>
      <w:r w:rsidRPr="00AF0988">
        <w:rPr>
          <w:rFonts w:ascii="Times New Roman" w:eastAsia="Times New Roman" w:hAnsi="Times New Roman" w:cs="Times New Roman"/>
          <w:color w:val="5A5A5A"/>
          <w:sz w:val="24"/>
          <w:szCs w:val="24"/>
          <w:lang w:eastAsia="ru-RU"/>
        </w:rPr>
        <w:t>- концентрация горючих газов, паров,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пыли в устье выброса,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z</w:t>
      </w:r>
      <w:r w:rsidRPr="00AF0988">
        <w:rPr>
          <w:rFonts w:ascii="Times New Roman" w:eastAsia="Times New Roman" w:hAnsi="Times New Roman" w:cs="Times New Roman"/>
          <w:color w:val="5A5A5A"/>
          <w:sz w:val="24"/>
          <w:szCs w:val="24"/>
          <w:lang w:eastAsia="ru-RU"/>
        </w:rPr>
        <w:t> - концентрация горючих газов, паров и пыли, равная 10 % их нижнего концентрационного предела распространения пламени,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10.7 Выбросы от систем вытяжной вентиляции следует, как правило, проектировать 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11 ЭНЕРГОЭФФЕКТИВНОСТЬ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11.1 Отопление, вентиляцию и кондиционирование следует, как правило, проектировать, используя тепловые вторичные энергетические ресурсы (ВЭР):</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воздуха, удаляемого системами общеобменной вентиляции и местных отсосов;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б)технологических установок, передаваемых в виде тепло- и холодоносителей, пригодных для отопления, вентиляции и кондиционирования.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11.2 Целесообразность использования ВЭР для отопления, вентиляции и кондиционирования, выбор схем утилизации теплоты (холода), тепло-утилизационного оборудования и теплонасосных установок должны быть обоснованы технико-экономическим расчетом с учетом неравномерности поступления ВЭР и теплопотребления в системах.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11.3 Концентрация вредных веществ в приточном воздухе при использовании теплоты (холода) ВЭР не должна превышать указанной в 5.10.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11.4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11.5 В воздухо-воздушных теплоутилизаторах (а также в теплоутилизаторах на базе тепловых труб) для нагревания (охлаждения) приточного воздуха не следует использовать воздух: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из помещений категорий А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из системы местных отсосов взрывоопасных смесей пыли или воздуха, содержащего 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содержащий осаждающиеся или конденсирующиеся на теплообменных поверхностях вредные вещества 1 -го и 2-го классов опасности или имеющие резко выраженные неприятные запахи - в регенеративных теплоутилизаторах, а также в теплоутилизаторах на базе тепловых труб;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содержащий болезнетворные бактерии, вирусы, грибки в опасных концентрациях, устанавливаемых Госкомсанэпиднадзором России.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11.6 В теплоутилизаторах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11.7 В контактных теплоутилизаторах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11.10 Резервное тепло(холодо)снабжение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12 ЭЛЕКТРОСНАБЖЕНИЕ И АВТОМАТИЗАЦИЯ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12.1 Электроустановки систем отопления, вентиляции, кондиционирования и противодымной вентиляции должны отвечать требованиям правил устройства электроустановок (ПУЭ) и государственных стандартов на электроустановки зданий с учетом требований настоящего раздела.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12.2 Электроприемники систем отопления,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Электроснабжение систем аварийной вентиляции и противодымной защиты, кроме систем для удаления газов и дыма после пожара (8.12),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электроприемников первой категории от двух независимых источников допускается осуществлять питание их от одного источника от разных •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цепях управления электроприемников тепловую и максимальную защиту не следует предусматривать.</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12.3 В зданиях и помещениях, оборудованных системами противодымной вентиляции, следует предусматривать автоматическую пожарную сигнализацию.</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помещениях, оборудованных системой автоматического водяного (пенного) пожаротушения, зоны дымоудаления должны совпадать с зонами спринклерного пожаротушения.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12.4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кроме воздушно-тепловых завес вентиляции, кондиционирования (далее - системы вентиляции), с электроприемниками систем противодымной защиты для: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Отключение может производиться: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централизованно прекращением подачи электропитания на распределительные щиты систем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индивидуально для каждой системы.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организации отключения при пожаре с использованием автомата с независимым расцепителем должна проводиться проверка линии передачи сигнала на отключение;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включения при пожаре систем (кроме систем, указанных в 8.12) аварийной противодымной защиты;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открывания противопожарных и дымовых клапанов в помещении или дымовой зоне, в которой произошел пожар, или в коридоре на этаже пожара и закрывания огнезадерживающих клапанов.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Дымовые и противопожарные клапаны, дымовые люки, фрамуги (створки) и другие открывающиеся устройства шахт, фонарей и окон, предназначенные для противодымной защиты, должны иметь автоматическое, дистанционное и ручное (в местах установки) управление.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AF0988" w:rsidRPr="00AF0988" w:rsidRDefault="00AF0988" w:rsidP="00AF0988">
      <w:pPr>
        <w:spacing w:before="119"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18"/>
          <w:lang w:eastAsia="ru-RU"/>
        </w:rPr>
        <w:t>Примечания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Отключение систем вентиляции и включение систем противодымной защиты может выполняться от сигналов ручных извещателей системы пожарной сигнализации, устанавливаемых на путях эвакуации.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противодымной защиты.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12.5 Помещения, имеющие автоматическую пожарную сигнализацию, должны быть оборудованы дистанционными устройствами, размещенными вне обслуживаемых ими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помещений категорий В1-В4 допускается предусматривать дистанционное отключение систем вентиляции для отдельных зон площадью не менее 3000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12.6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ПУЭ.</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12.8 Параметры теплоносителя (холодоносителя) и воздуха необходимо контролировать в следующих системах: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воздушного душирования - температуру подаваемого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холодоснабжения - температуру холодоносителя до и после каждого теплообменного или смесительного устройства, давление холодоносителя в общем трубопроводе;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ж) вентиляции и кондиционирования с фильтрами, камерами статического давления, теплоутилизаторами - давление и разность давления воздуха (по требованию технических условий на оборудование или по условиям эксплуатации).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12.10 Сигнализацию о работе оборудования («Включено», «Авария») следует предусматривать для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вентиляции помещений без естественного проветривания производственных, административно-бытовых и общественных зданий;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местных отсосов, удаляющих вредные вещества 1 -го и 2-го классов опасности или взрывоопасные смеси;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общеобменной вытяжной вентиляции помещений категорий А и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вытяжной вентиляции помещений складов категорий А и Б, в которых отклонение контролируемых параметров от нормы может привести к аварии.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Примечание - Требования, относящиеся к помещениям без естественного проветривания, не распространяются на уборные, курительные, гардеробные и другие подобные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12.12 Автоматическое регулирование параметров следует проектировать для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отопления, выполняемых в соответствии с 6.2.3;</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воздушного отопления и душирования;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приточной и вытяжной вентиляции, работающих с переменным расходом воздуха, а также с переменной смесью наружного и рециркуляционного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приточной вентиляции (при обосновании);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д)кондиционирования;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е)холодоснабжения;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ж) местного доувлажнения воздуха в помещениях;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з) обогрева полов зданий в соответствии с 6.1.5, за исключением систем, присоединяемых к сетям централизованного теплоснабжения.</w:t>
      </w:r>
    </w:p>
    <w:p w:rsidR="00AF0988" w:rsidRPr="00AF0988" w:rsidRDefault="00AF0988" w:rsidP="00AF0988">
      <w:pPr>
        <w:spacing w:before="119"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18"/>
          <w:lang w:eastAsia="ru-RU"/>
        </w:rPr>
        <w:t>Примечание</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12.14 Автоматическое блокирование следует предусматривать для: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открывания и закрывания клапанов наружного воздуха при включении и отключении вентиляторов;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закрывания противопожарных клапанов (8.12)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включения резервного оборудования при выходе из строя основного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включения и отключения подачи теплоносителя при включении и отключении воздухонагревателей и отопительных агрегатов;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 НКПРП газо-, паро-, пылевоздушной смеси.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12.15 Автоматическое блокирование вентиляторов систем местных отсосов и общеобменной вентиляции, указанных в 7.2.4 и 7.2.5,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12.16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12.17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включение подачи воды при включении вентилятора;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остановку вентилятора при прекращении подачи воды или падении уровня воды в пылеуловителе;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невозможность включения вентилятора при отсутствии воды или понижении уровня воды в пылеуловителе ниже заданного.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12.18 Включение воздушной завесы следует блокировать с открыванием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использовании систем с электровоздухонагревателями следует предусматривать защиту от перегрева воздухонагревателей.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°С и ниже (параметры Б).</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первого и второго классов - ±1 °С по температуре и ±7 % по относительной влажности;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с местными кондиционерами-доводчиками и смесителями с индивидуальными регуляторами температуры прямого действия - ±2 °С.</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13 ТРЕБОВАНИЯ К ОБЪЕМНО-ПЛАНИРОВОЧНЫМ И КОНСТРУКТИВНЫМ РЕШЕНИЯМ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1,8 м от пола или рабочей площадки до низа проема, а для притока воздуха в холодный период года - на высоте не менее 3,2 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13.2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13.3 Стационарные лестницы и площадки следует проектировать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13.5 Для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7.10.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REI 45, двери - с пределом огнестойкости не менее EI 30.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13.7 Ограждающие конструкции помещения для вентиляционного оборудования, размещенного в пределах другого пожарного отсека (7.10.5), следует предусматривать с пределом огнестойкости REI 150, двери - с пределом огнестойкости не менее EI 30.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13.8 Высоту помещения для вентиляционного оборудования следует предусматривать с учетом работы в нем грузоподъемных машин, но не менее 2,2 м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13.9 Для монтажа и демонтажа вентиляционного или холодильного оборудования (или замены его частей) следует предусматривать монтажные проемы.</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14 ВОДОСНАБЖЕНИЕ И КАНАЛИЗАЦИЯ СИСТЕМ ОТОПЛЕНИЯ, ВЕНТИЛЯЦИИ И КОНДИЦИОНИРОВАНИЯ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14.3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14.5 Качество воды, охлаждающей аппаратуру холодильных установок, следует принимать по техническим условиям на холодильные машины.</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А</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ТЕРМИНЫ И ИХ ОПРЕДЕЛЕНИЯ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настоящем документе применяют следующие термины с соответствующими определениями.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Вентиляция</w:t>
      </w:r>
      <w:r w:rsidRPr="00AF0988">
        <w:rPr>
          <w:rFonts w:ascii="Times New Roman" w:eastAsia="Times New Roman" w:hAnsi="Times New Roman" w:cs="Times New Roman"/>
          <w:color w:val="5A5A5A"/>
          <w:sz w:val="24"/>
          <w:szCs w:val="24"/>
          <w:lang w:eastAsia="ru-RU"/>
        </w:rPr>
        <w:t>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Верхняя зона помещения</w:t>
      </w:r>
      <w:r w:rsidRPr="00AF0988">
        <w:rPr>
          <w:rFonts w:ascii="Times New Roman" w:eastAsia="Times New Roman" w:hAnsi="Times New Roman" w:cs="Times New Roman"/>
          <w:color w:val="5A5A5A"/>
          <w:sz w:val="24"/>
          <w:szCs w:val="24"/>
          <w:lang w:eastAsia="ru-RU"/>
        </w:rPr>
        <w:t> - зона помещения, расположенная выше обслуживаемой или рабочей зоны.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Взрывоопасная смесь</w:t>
      </w:r>
      <w:r w:rsidRPr="00AF0988">
        <w:rPr>
          <w:rFonts w:ascii="Times New Roman" w:eastAsia="Times New Roman" w:hAnsi="Times New Roman" w:cs="Times New Roman"/>
          <w:color w:val="5A5A5A"/>
          <w:sz w:val="24"/>
          <w:szCs w:val="24"/>
          <w:lang w:eastAsia="ru-RU"/>
        </w:rPr>
        <w:t> - смесь горючих газов, паров, пыли, аэрозолей или волокон с воздухом при нормальных атмосферных условиях (давлении 760 мм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Воздушный затво</w:t>
      </w:r>
      <w:r w:rsidRPr="00AF0988">
        <w:rPr>
          <w:rFonts w:ascii="Times New Roman" w:eastAsia="Times New Roman" w:hAnsi="Times New Roman" w:cs="Times New Roman"/>
          <w:color w:val="5A5A5A"/>
          <w:sz w:val="24"/>
          <w:szCs w:val="24"/>
          <w:lang w:eastAsia="ru-RU"/>
        </w:rPr>
        <w:t>р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в вышерасположенные.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Вредные вещества</w:t>
      </w:r>
      <w:r w:rsidRPr="00AF0988">
        <w:rPr>
          <w:rFonts w:ascii="Times New Roman" w:eastAsia="Times New Roman" w:hAnsi="Times New Roman" w:cs="Times New Roman"/>
          <w:color w:val="5A5A5A"/>
          <w:sz w:val="24"/>
          <w:szCs w:val="24"/>
          <w:lang w:eastAsia="ru-RU"/>
        </w:rPr>
        <w:t> - вещества, для которых органами санэпидемнадзора установлена предельно допустимая концентрация (ПДК) вредного вещества.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Дисбаланс</w:t>
      </w:r>
      <w:r w:rsidRPr="00AF0988">
        <w:rPr>
          <w:rFonts w:ascii="Times New Roman" w:eastAsia="Times New Roman" w:hAnsi="Times New Roman" w:cs="Times New Roman"/>
          <w:color w:val="5A5A5A"/>
          <w:sz w:val="24"/>
          <w:szCs w:val="24"/>
          <w:lang w:eastAsia="ru-RU"/>
        </w:rPr>
        <w:t>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Дымовой клапан</w:t>
      </w:r>
      <w:r w:rsidRPr="00AF0988">
        <w:rPr>
          <w:rFonts w:ascii="Times New Roman" w:eastAsia="Times New Roman" w:hAnsi="Times New Roman" w:cs="Times New Roman"/>
          <w:color w:val="5A5A5A"/>
          <w:sz w:val="24"/>
          <w:szCs w:val="24"/>
          <w:lang w:eastAsia="ru-RU"/>
        </w:rPr>
        <w:t> - клапан с нормируемым пределом огнестойкости, открывающийся при пожаре.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Дымоприемное устройство</w:t>
      </w:r>
      <w:r w:rsidRPr="00AF0988">
        <w:rPr>
          <w:rFonts w:ascii="Times New Roman" w:eastAsia="Times New Roman" w:hAnsi="Times New Roman" w:cs="Times New Roman"/>
          <w:color w:val="5A5A5A"/>
          <w:sz w:val="24"/>
          <w:szCs w:val="24"/>
          <w:lang w:eastAsia="ru-RU"/>
        </w:rPr>
        <w:t> - отверстие в воздуховоде (канале, шахте) с установленным на нем или на воздуховоде дымовым клапаном, открывающимся при пожаре.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Дымоход</w:t>
      </w:r>
      <w:r w:rsidRPr="00AF0988">
        <w:rPr>
          <w:rFonts w:ascii="Times New Roman" w:eastAsia="Times New Roman" w:hAnsi="Times New Roman" w:cs="Times New Roman"/>
          <w:color w:val="5A5A5A"/>
          <w:sz w:val="24"/>
          <w:szCs w:val="24"/>
          <w:lang w:eastAsia="ru-RU"/>
        </w:rPr>
        <w:t> - вертикальный канал или трубопровод прямоугольного или круглого сечения для создания тяги и отвода дымовых газов от теплогенератора (котла, печи) и дымоотвода вверх в атмосферу.</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Дымоотвод</w:t>
      </w:r>
      <w:r w:rsidRPr="00AF0988">
        <w:rPr>
          <w:rFonts w:ascii="Times New Roman" w:eastAsia="Times New Roman" w:hAnsi="Times New Roman" w:cs="Times New Roman"/>
          <w:color w:val="5A5A5A"/>
          <w:sz w:val="24"/>
          <w:szCs w:val="24"/>
          <w:lang w:eastAsia="ru-RU"/>
        </w:rPr>
        <w:t> - трубопровод или канал для отвода дымовых газов от теплогенератора до дымохода или наружу через стену здания.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Дымовая зона </w:t>
      </w:r>
      <w:r w:rsidRPr="00AF0988">
        <w:rPr>
          <w:rFonts w:ascii="Times New Roman" w:eastAsia="Times New Roman" w:hAnsi="Times New Roman" w:cs="Times New Roman"/>
          <w:color w:val="5A5A5A"/>
          <w:sz w:val="24"/>
          <w:szCs w:val="24"/>
          <w:lang w:eastAsia="ru-RU"/>
        </w:rPr>
        <w:t>- часть помещения общей площадью не более 3000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из которой удаляются продукты горения (дым), обеспечивая эвакуацию людей из горящего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Зона дыхания</w:t>
      </w:r>
      <w:r w:rsidRPr="00AF0988">
        <w:rPr>
          <w:rFonts w:ascii="Times New Roman" w:eastAsia="Times New Roman" w:hAnsi="Times New Roman" w:cs="Times New Roman"/>
          <w:color w:val="5A5A5A"/>
          <w:sz w:val="24"/>
          <w:szCs w:val="24"/>
          <w:lang w:eastAsia="ru-RU"/>
        </w:rPr>
        <w:t> - пространство радиусом 0,5 м от лица работающего.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Защищаемое помещение</w:t>
      </w:r>
      <w:r w:rsidRPr="00AF0988">
        <w:rPr>
          <w:rFonts w:ascii="Times New Roman" w:eastAsia="Times New Roman" w:hAnsi="Times New Roman" w:cs="Times New Roman"/>
          <w:color w:val="5A5A5A"/>
          <w:sz w:val="24"/>
          <w:szCs w:val="24"/>
          <w:lang w:eastAsia="ru-RU"/>
        </w:rPr>
        <w:t> -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Избытки явной теплоты</w:t>
      </w:r>
      <w:r w:rsidRPr="00AF0988">
        <w:rPr>
          <w:rFonts w:ascii="Times New Roman" w:eastAsia="Times New Roman" w:hAnsi="Times New Roman" w:cs="Times New Roman"/>
          <w:color w:val="5A5A5A"/>
          <w:sz w:val="24"/>
          <w:szCs w:val="24"/>
          <w:lang w:eastAsia="ru-RU"/>
        </w:rPr>
        <w:t>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Коллектор - участок воздуховода, к которому присоединяются воздуховоды из двух или большего числа этажей.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Кондиционирование воздуха</w:t>
      </w:r>
      <w:r w:rsidRPr="00AF0988">
        <w:rPr>
          <w:rFonts w:ascii="Times New Roman" w:eastAsia="Times New Roman" w:hAnsi="Times New Roman" w:cs="Times New Roman"/>
          <w:color w:val="5A5A5A"/>
          <w:sz w:val="24"/>
          <w:szCs w:val="24"/>
          <w:lang w:eastAsia="ru-RU"/>
        </w:rPr>
        <w:t>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lastRenderedPageBreak/>
        <w:t>Коридор, не имеющий естественного освещения</w:t>
      </w:r>
      <w:r w:rsidRPr="00AF0988">
        <w:rPr>
          <w:rFonts w:ascii="Times New Roman" w:eastAsia="Times New Roman" w:hAnsi="Times New Roman" w:cs="Times New Roman"/>
          <w:color w:val="5A5A5A"/>
          <w:sz w:val="24"/>
          <w:szCs w:val="24"/>
          <w:lang w:eastAsia="ru-RU"/>
        </w:rPr>
        <w:t> - коридор, не имеющий световых проемов в наружных ограждениях.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Кладовая </w:t>
      </w:r>
      <w:r w:rsidRPr="00AF0988">
        <w:rPr>
          <w:rFonts w:ascii="Times New Roman" w:eastAsia="Times New Roman" w:hAnsi="Times New Roman" w:cs="Times New Roman"/>
          <w:color w:val="5A5A5A"/>
          <w:sz w:val="24"/>
          <w:szCs w:val="24"/>
          <w:lang w:eastAsia="ru-RU"/>
        </w:rPr>
        <w:t>- склад в жилом или общественном здании без постоянного пребывания людей.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Местный отсос</w:t>
      </w:r>
      <w:r w:rsidRPr="00AF0988">
        <w:rPr>
          <w:rFonts w:ascii="Times New Roman" w:eastAsia="Times New Roman" w:hAnsi="Times New Roman" w:cs="Times New Roman"/>
          <w:color w:val="5A5A5A"/>
          <w:sz w:val="24"/>
          <w:szCs w:val="24"/>
          <w:lang w:eastAsia="ru-RU"/>
        </w:rPr>
        <w:t> -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Место постоянного пребывания людей в помещении</w:t>
      </w:r>
      <w:r w:rsidRPr="00AF0988">
        <w:rPr>
          <w:rFonts w:ascii="Times New Roman" w:eastAsia="Times New Roman" w:hAnsi="Times New Roman" w:cs="Times New Roman"/>
          <w:color w:val="5A5A5A"/>
          <w:sz w:val="24"/>
          <w:szCs w:val="24"/>
          <w:lang w:eastAsia="ru-RU"/>
        </w:rPr>
        <w:t> - место, где люди находятся более 2 ч непрерывно.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Многоэтажное здание</w:t>
      </w:r>
      <w:r w:rsidRPr="00AF0988">
        <w:rPr>
          <w:rFonts w:ascii="Times New Roman" w:eastAsia="Times New Roman" w:hAnsi="Times New Roman" w:cs="Times New Roman"/>
          <w:color w:val="5A5A5A"/>
          <w:sz w:val="24"/>
          <w:szCs w:val="24"/>
          <w:lang w:eastAsia="ru-RU"/>
        </w:rPr>
        <w:t> - здание с числом этажей 2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Непостоянное рабочее мес</w:t>
      </w:r>
      <w:r w:rsidRPr="00AF0988">
        <w:rPr>
          <w:rFonts w:ascii="Times New Roman" w:eastAsia="Times New Roman" w:hAnsi="Times New Roman" w:cs="Times New Roman"/>
          <w:color w:val="5A5A5A"/>
          <w:sz w:val="24"/>
          <w:szCs w:val="24"/>
          <w:lang w:eastAsia="ru-RU"/>
        </w:rPr>
        <w:t>то - место, где люди работают менее 2 ч в смену непрерывно или менее 50 % рабочего времени.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Обслуживаемая зона</w:t>
      </w:r>
      <w:r w:rsidRPr="00AF0988">
        <w:rPr>
          <w:rFonts w:ascii="Times New Roman" w:eastAsia="Times New Roman" w:hAnsi="Times New Roman" w:cs="Times New Roman"/>
          <w:color w:val="5A5A5A"/>
          <w:sz w:val="24"/>
          <w:szCs w:val="24"/>
          <w:lang w:eastAsia="ru-RU"/>
        </w:rPr>
        <w:t> - пространство в помещении высотой 2 м с постоянным пребыванием людей, стоящих или двигающихся, и высотой 1,5м - людей сидящих.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Огнестойкий воздуховод </w:t>
      </w:r>
      <w:r w:rsidRPr="00AF0988">
        <w:rPr>
          <w:rFonts w:ascii="Times New Roman" w:eastAsia="Times New Roman" w:hAnsi="Times New Roman" w:cs="Times New Roman"/>
          <w:color w:val="5A5A5A"/>
          <w:sz w:val="24"/>
          <w:szCs w:val="24"/>
          <w:lang w:eastAsia="ru-RU"/>
        </w:rPr>
        <w:t>- плотный воздуховод со стенками, имеющими нормируемый предел огнестойкости.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Отопление </w:t>
      </w:r>
      <w:r w:rsidRPr="00AF0988">
        <w:rPr>
          <w:rFonts w:ascii="Times New Roman" w:eastAsia="Times New Roman" w:hAnsi="Times New Roman" w:cs="Times New Roman"/>
          <w:color w:val="5A5A5A"/>
          <w:sz w:val="24"/>
          <w:szCs w:val="24"/>
          <w:lang w:eastAsia="ru-RU"/>
        </w:rPr>
        <w:t>- поддержание в закрытых помещениях нормируемой температуры со средней необеспеченностью 50 ч/г.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Отступка </w:t>
      </w:r>
      <w:r w:rsidRPr="00AF0988">
        <w:rPr>
          <w:rFonts w:ascii="Times New Roman" w:eastAsia="Times New Roman" w:hAnsi="Times New Roman" w:cs="Times New Roman"/>
          <w:color w:val="5A5A5A"/>
          <w:sz w:val="24"/>
          <w:szCs w:val="24"/>
          <w:lang w:eastAsia="ru-RU"/>
        </w:rPr>
        <w:t>- расстояние от наружной поверхности печи или дымового канала (трубы) до защищенной или не защищенной от возгорания стены или перегородки из горючих или трудногорючих материалов.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Пожароопасная смесь</w:t>
      </w:r>
      <w:r w:rsidRPr="00AF0988">
        <w:rPr>
          <w:rFonts w:ascii="Times New Roman" w:eastAsia="Times New Roman" w:hAnsi="Times New Roman" w:cs="Times New Roman"/>
          <w:color w:val="5A5A5A"/>
          <w:sz w:val="24"/>
          <w:szCs w:val="24"/>
          <w:lang w:eastAsia="ru-RU"/>
        </w:rPr>
        <w:t> - смесь горючих газов, паров, пыли, волокон с воздухом, если при ее горении развивается давление, не превышающее 5 кПа. Пожароопасность смеси должна быть указана в задании на проектирование.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Поквартирное теплоснабжение</w:t>
      </w:r>
      <w:r w:rsidRPr="00AF0988">
        <w:rPr>
          <w:rFonts w:ascii="Times New Roman" w:eastAsia="Times New Roman" w:hAnsi="Times New Roman" w:cs="Times New Roman"/>
          <w:color w:val="5A5A5A"/>
          <w:sz w:val="24"/>
          <w:szCs w:val="24"/>
          <w:lang w:eastAsia="ru-RU"/>
        </w:rPr>
        <w:t>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Постоянное рабочее место</w:t>
      </w:r>
      <w:r w:rsidRPr="00AF0988">
        <w:rPr>
          <w:rFonts w:ascii="Times New Roman" w:eastAsia="Times New Roman" w:hAnsi="Times New Roman" w:cs="Times New Roman"/>
          <w:color w:val="5A5A5A"/>
          <w:sz w:val="24"/>
          <w:szCs w:val="24"/>
          <w:lang w:eastAsia="ru-RU"/>
        </w:rPr>
        <w:t> - место, где люди работают более 2 ч непрерывно или более 50 % рабочего времени.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Помещение с массовым пребыванием людей</w:t>
      </w:r>
      <w:r w:rsidRPr="00AF0988">
        <w:rPr>
          <w:rFonts w:ascii="Times New Roman" w:eastAsia="Times New Roman" w:hAnsi="Times New Roman" w:cs="Times New Roman"/>
          <w:color w:val="5A5A5A"/>
          <w:sz w:val="24"/>
          <w:szCs w:val="24"/>
          <w:lang w:eastAsia="ru-RU"/>
        </w:rPr>
        <w:t>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помещения площадью 50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Помещение без естественного проветривания</w:t>
      </w:r>
      <w:r w:rsidRPr="00AF0988">
        <w:rPr>
          <w:rFonts w:ascii="Times New Roman" w:eastAsia="Times New Roman" w:hAnsi="Times New Roman" w:cs="Times New Roman"/>
          <w:color w:val="5A5A5A"/>
          <w:sz w:val="24"/>
          <w:szCs w:val="24"/>
          <w:lang w:eastAsia="ru-RU"/>
        </w:rPr>
        <w:t>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Помещение, не имеющее выделений вредных веществ</w:t>
      </w:r>
      <w:r w:rsidRPr="00AF0988">
        <w:rPr>
          <w:rFonts w:ascii="Times New Roman" w:eastAsia="Times New Roman" w:hAnsi="Times New Roman" w:cs="Times New Roman"/>
          <w:color w:val="5A5A5A"/>
          <w:sz w:val="24"/>
          <w:szCs w:val="24"/>
          <w:lang w:eastAsia="ru-RU"/>
        </w:rPr>
        <w:t>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Помещение, не имеющее естественного освещения</w:t>
      </w:r>
      <w:r w:rsidRPr="00AF0988">
        <w:rPr>
          <w:rFonts w:ascii="Times New Roman" w:eastAsia="Times New Roman" w:hAnsi="Times New Roman" w:cs="Times New Roman"/>
          <w:color w:val="5A5A5A"/>
          <w:sz w:val="24"/>
          <w:szCs w:val="24"/>
          <w:lang w:eastAsia="ru-RU"/>
        </w:rPr>
        <w:t> - помещение, не имеющее окон или световых проемов в наружных ограждениях,</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Прямое испарительное охлаждение</w:t>
      </w:r>
      <w:r w:rsidRPr="00AF0988">
        <w:rPr>
          <w:rFonts w:ascii="Times New Roman" w:eastAsia="Times New Roman" w:hAnsi="Times New Roman" w:cs="Times New Roman"/>
          <w:color w:val="5A5A5A"/>
          <w:sz w:val="24"/>
          <w:szCs w:val="24"/>
          <w:lang w:eastAsia="ru-RU"/>
        </w:rPr>
        <w:t> - охлаждение воздуха рециркулирующей водой.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Рабочая зона</w:t>
      </w:r>
      <w:r w:rsidRPr="00AF0988">
        <w:rPr>
          <w:rFonts w:ascii="Times New Roman" w:eastAsia="Times New Roman" w:hAnsi="Times New Roman" w:cs="Times New Roman"/>
          <w:color w:val="5A5A5A"/>
          <w:sz w:val="24"/>
          <w:szCs w:val="24"/>
          <w:lang w:eastAsia="ru-RU"/>
        </w:rPr>
        <w:t> - пространство над уровнем пола или рабочей площадки высотой 2 м при выполнении работы стоя или 1,5м - при выполнении работы сидя.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Разделка </w:t>
      </w:r>
      <w:r w:rsidRPr="00AF0988">
        <w:rPr>
          <w:rFonts w:ascii="Times New Roman" w:eastAsia="Times New Roman" w:hAnsi="Times New Roman" w:cs="Times New Roman"/>
          <w:color w:val="5A5A5A"/>
          <w:sz w:val="24"/>
          <w:szCs w:val="24"/>
          <w:lang w:eastAsia="ru-RU"/>
        </w:rPr>
        <w:t>- утолщение стенки печи или дымового канала (трубы) в месте соприкосновения ее с конструкцией здания, выполненной из горючего или трудногорючего материала.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Резервуар дыма</w:t>
      </w:r>
      <w:r w:rsidRPr="00AF0988">
        <w:rPr>
          <w:rFonts w:ascii="Times New Roman" w:eastAsia="Times New Roman" w:hAnsi="Times New Roman" w:cs="Times New Roman"/>
          <w:color w:val="5A5A5A"/>
          <w:sz w:val="24"/>
          <w:szCs w:val="24"/>
          <w:lang w:eastAsia="ru-RU"/>
        </w:rPr>
        <w:t> - дымовая зона, огражденная по периметру негорючими завесами, спускающимися с потолка (перекрытия) до уровня 2,5 м от пола и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Резервная система вентиляции (резервный вентилятор</w:t>
      </w:r>
      <w:r w:rsidRPr="00AF0988">
        <w:rPr>
          <w:rFonts w:ascii="Times New Roman" w:eastAsia="Times New Roman" w:hAnsi="Times New Roman" w:cs="Times New Roman"/>
          <w:color w:val="5A5A5A"/>
          <w:sz w:val="24"/>
          <w:szCs w:val="24"/>
          <w:lang w:eastAsia="ru-RU"/>
        </w:rPr>
        <w:t>)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Рециркуляция воздуха</w:t>
      </w:r>
      <w:r w:rsidRPr="00AF0988">
        <w:rPr>
          <w:rFonts w:ascii="Times New Roman" w:eastAsia="Times New Roman" w:hAnsi="Times New Roman" w:cs="Times New Roman"/>
          <w:color w:val="5A5A5A"/>
          <w:sz w:val="24"/>
          <w:szCs w:val="24"/>
          <w:lang w:eastAsia="ru-RU"/>
        </w:rPr>
        <w:t>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Сборный воздуховод</w:t>
      </w:r>
      <w:r w:rsidRPr="00AF0988">
        <w:rPr>
          <w:rFonts w:ascii="Times New Roman" w:eastAsia="Times New Roman" w:hAnsi="Times New Roman" w:cs="Times New Roman"/>
          <w:color w:val="5A5A5A"/>
          <w:sz w:val="24"/>
          <w:szCs w:val="24"/>
          <w:lang w:eastAsia="ru-RU"/>
        </w:rPr>
        <w:t> - участок воздуховода, к которому присоединяются воздуховоды, проложенные на одном этаже.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Система местных отсосов </w:t>
      </w:r>
      <w:r w:rsidRPr="00AF0988">
        <w:rPr>
          <w:rFonts w:ascii="Times New Roman" w:eastAsia="Times New Roman" w:hAnsi="Times New Roman" w:cs="Times New Roman"/>
          <w:color w:val="5A5A5A"/>
          <w:sz w:val="24"/>
          <w:szCs w:val="24"/>
          <w:lang w:eastAsia="ru-RU"/>
        </w:rPr>
        <w:t>- система местной вытяжной вентиляции, к воздуховодам которой присоединяются местные отсосы.</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Теплогенератор (котел)</w:t>
      </w:r>
      <w:r w:rsidRPr="00AF0988">
        <w:rPr>
          <w:rFonts w:ascii="Times New Roman" w:eastAsia="Times New Roman" w:hAnsi="Times New Roman" w:cs="Times New Roman"/>
          <w:color w:val="5A5A5A"/>
          <w:sz w:val="24"/>
          <w:szCs w:val="24"/>
          <w:lang w:eastAsia="ru-RU"/>
        </w:rPr>
        <w:t> - источник теплоты (котел) теплопроизводительностью до 100 кВт, в котором для нагрева теплоносителя, направляемого потребителю, используется тепло, выделяющееся при сгорании топлива.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Теплоемкая печь</w:t>
      </w:r>
      <w:r w:rsidRPr="00AF0988">
        <w:rPr>
          <w:rFonts w:ascii="Times New Roman" w:eastAsia="Times New Roman" w:hAnsi="Times New Roman" w:cs="Times New Roman"/>
          <w:color w:val="5A5A5A"/>
          <w:sz w:val="24"/>
          <w:szCs w:val="24"/>
          <w:lang w:eastAsia="ru-RU"/>
        </w:rPr>
        <w:t> - печь, обеспечивающая нормируемую температуру воздуха в помещении при топке не более 2 раз в сутки.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Тепловая мощность теплогенератора</w:t>
      </w:r>
      <w:r w:rsidRPr="00AF0988">
        <w:rPr>
          <w:rFonts w:ascii="Times New Roman" w:eastAsia="Times New Roman" w:hAnsi="Times New Roman" w:cs="Times New Roman"/>
          <w:color w:val="5A5A5A"/>
          <w:sz w:val="24"/>
          <w:szCs w:val="24"/>
          <w:lang w:eastAsia="ru-RU"/>
        </w:rPr>
        <w:t> - количество теплоты, образующееся в результате сжигания топлива, подводимого к горелке (топке) в единицу времени.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Теплопроизводительность теплогенератора</w:t>
      </w:r>
      <w:r w:rsidRPr="00AF0988">
        <w:rPr>
          <w:rFonts w:ascii="Times New Roman" w:eastAsia="Times New Roman" w:hAnsi="Times New Roman" w:cs="Times New Roman"/>
          <w:color w:val="5A5A5A"/>
          <w:sz w:val="24"/>
          <w:szCs w:val="24"/>
          <w:lang w:eastAsia="ru-RU"/>
        </w:rPr>
        <w:t> - количество теплоты, передаваемое воде (теплоносителю) в единицу времени.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24"/>
          <w:szCs w:val="24"/>
          <w:lang w:eastAsia="ru-RU"/>
        </w:rPr>
        <w:t>Транзитный воздуховод</w:t>
      </w:r>
      <w:r w:rsidRPr="00AF0988">
        <w:rPr>
          <w:rFonts w:ascii="Times New Roman" w:eastAsia="Times New Roman" w:hAnsi="Times New Roman" w:cs="Times New Roman"/>
          <w:color w:val="5A5A5A"/>
          <w:sz w:val="24"/>
          <w:szCs w:val="24"/>
          <w:lang w:eastAsia="ru-RU"/>
        </w:rPr>
        <w:t> - участок воздуховода, прокладываемый за пределами обслуживаемого им помещения или группы помещений.</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lastRenderedPageBreak/>
        <w:t>ПРИЛОЖЕНИЕ Б</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СИСТЕМЫ ОТОПЛЕНИЯ</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Б.1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4525"/>
        <w:gridCol w:w="6680"/>
      </w:tblGrid>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Помещения</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Система отопления, отопительные приборы, теплоноситель, максимально допустимая температура теплоносителя или теплоотдающей поверхности</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Б.1. Жилые, общественные и административно -бытовые (кроме указанных в Б. 2- Б. 10)</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с радиаторами, панелями и конвекторами при температуре тепло носителя для двухтрубных систем - не более 95 °С; для однотрубных - не более 105 °С. Водяная с нагревательными элементами, встроенными в наружные стены перекрытия и полы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 Воздушная. Поквартирная водяная с радиаторами или конвекторами при температуре теплоносителя не более 95 °С. Электрическая или газовая с температурой на теплоотдающей поверхности не более 95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Б.2. Детские дошкольные, лестничные клетки и вестибюли в детских дошкольных учреждениях</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с радиаторами, панелями и конвекторами при температуре тепло носителя не более 95 °С (с учетом</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4.4.3). Водяная с нагревательными элементами, встроенными в наружные стены перекрытия и полы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 Электрическая с температурой на теплоотдающей поверхности не более 90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Б.З. Палаты, операционные и другие помещения лечебного назначения в больницах (кроме психиатрических и наркологических, общественных и административно-бытовых)</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с радиаторами и панелями при температуре теплоносителя не более 85 °С. Водяная с нагревательными элементами, встроенными в наружные стены перекрытия и полы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Б.4. Палаты, операционные и другие помещения лечебного назначения в психиатрических и наркологических больницах (кроме общественных и административно-бытовых)</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с радиаторами и панелями при температуре теплоносителя не более 95 °С. Водяная с нагревательными элементами и стояками, встроенными в наружные стены, перекрытия и полы (в соответствии с 6.5.13). Электрическая с температурой на теплоотдающей поверхности не более 95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Б.5. Спортивные залы</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Водяная с радиаторами, панелями и конвекторами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с6.5.13). Электрическая или газовая с температурой на теплоотдающей поверхности не более 150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Б.6. Бани, прачечные и душевые</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с радиаторами, конвекторами и гладкими трубами при температуре теплоносителя не более 95 °С для помещений бань и душевых, не более 150 °С - для прачечных. Воздушная. Водяная с нагревательными элементами, встроенными в наружные стены перекрытия и полы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Б.7. Общественного питания (кроме ресторанов) и торговые залы (кроме указанных в Б.З)</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с радиаторами, панелями, конвекторами и гладкими трубами при температуре теплоносителя не более 150 °С. Водяная с нагревательными элементами и стояками, встроенными в наружные стены, перекрытия и полы (в соответствии с6.5.13). Воздушная. Электрическая и газовая с температурой на теплоотдающей поверхности не более 150 °С. Электрическая и газовая с высокотемпературными излучателями в неутепленных и полуоткрытых помещениях и зданиях</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Б.8. Торговые залы и помещения для обработки и хранения материалов, содержащих легковоспламеняющиеся жидкости</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Принимать по Б. 11 а) или Б. 11 б) настоящего приложения</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Б.9. Пассажирские залы вокзалов</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Водяная с радиаторами и конвекторами при температуре теплоносителя не более 150 °С. Водяная с нагревательными элементами, встроенными в наружные стены, перекрытия и полы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 Электрическая с температурой на теплоотдающей поверхности не более 150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Б.10. Залы зрительные и рестораны</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с радиаторами и конвекторами при температуре теплоносителя не более 115 °С. Воздушная. Электрическая с температурой на теплоотдающей поверхности не более 115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Б.11 . Производственные:</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а) категорий А, Б, В 1-84 без выделений пыли и аэрозолей или с выделением негорючей пыли</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4.4.6</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и</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7.1.11). Водяная и паровая (в соответствии с6.1.6) при температуре теплоносителя: воды не более 150 °С, пара не более 1 30 °С. Электрическая и газовая для помещений категорий В1- В4 (кроме складов категорий В1- В4) при температуре на теплоотдающей поверхности не более 130 °С. Электрическая для помещений категорий А и Б (кроме складов категорий А и Б) во взрывозащищенном исполнении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24"/>
                <w:szCs w:val="24"/>
                <w:lang w:eastAsia="ru-RU"/>
              </w:rPr>
              <w:t>ПУЭ</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при температуре на теплоотдающей поверхности не более 1 30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 категорий А, Б, В1- В4 с выделением горючей пыли и аэрозолей</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4.4.6</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и</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7.1.11). Водяная и паровая (в соответствии с6.1.6) при температуре теплоносителя: воды - не более 1 10 °С в помещениях категорий А и Б и не более 130 °С в помещениях категории В. Электрическая и газовая для помещений категорий В1- В4 (кроме складов категорий В1- В4) при температуре на теплоотдающей поверхности не более 110 °С. Электрическая для помещений категорий А и Б (кроме складов категорий А и Б) во взрывозащищенном исполнении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24"/>
                <w:szCs w:val="24"/>
                <w:lang w:eastAsia="ru-RU"/>
              </w:rPr>
              <w:t>ПУЭ</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при температуре на теплоотдающей поверхности не более 110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 категорий Г и Д без выделений пыли и аэрозолей</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Водяная и паровая с ребристыми трубами, радиаторами и конвекторами при температуре теплоносителя: воды не более 150 °С, пара не более 130 °С. Водяная с нагревательными элементами и стояками, встроенными в наружные стены, перекрытия и полы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 Газовая и электрическая, в том числе с высокотемпературными излучателями, кроме складов категории В4 (в соответствии с 5.8 и</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6.5.10)</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г) категорий Г и Д с повышенными требованиями к чистоте воздуха</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Водяная с радиаторами (без оребрения), панелями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с6.5.13)</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 категорий Г и Д с выделением негорючих пыли и аэрозолей</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Водяная и паровая с радиаторами при температуре теплоносителя: воды не более 150 °С, пара не более 130 °С. Водяная с нагревательными элементами, встроенными в наружные стены, перекрытия и полы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 Электрическая и газовая с температурой на теплоотдающей поверхности не более 1 50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е) категорий Г и Д с выделением горючих пыли и аэрозолей</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Водяная и паровая с радиаторами и гладкими трубами при температуре теплоносителя: воды не более 130 °С, пара не более 1 10 °С. Водяная с нагревательными элементами, встроенными в наружные стены, перекрытия и полы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ж) категорий Г и Д со значительным влаговыделением</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Воздушная. Водяная и паровая с радиаторами, конвекторами и ребристыми трубами при температуре теплоносителя: воды не более 150 °С, пара не более 130 °С. Газовая с температурой на теплоотдающей поверхности 150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lastRenderedPageBreak/>
              <w:t>з) с выделением возгоняемых ядовитых веществ</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По специальным нормативным документам</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Б.12. Лестничные клетки, пешеходные переходы и вестибюли</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и паровая с радиаторами, конвекторами и калориферами при температуре теплоносителя: воды не более 150 °С, пара не более 130 °С. Воздушная</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Б.13. Тепловые пункты</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Водяная и паровая с радиаторами и гладкими трубами при температуре теплоносителя: воды не более 150 °С, пара не более 130 °С</w:t>
            </w:r>
          </w:p>
        </w:tc>
      </w:tr>
      <w:tr w:rsidR="00AF0988" w:rsidRPr="00AF0988" w:rsidTr="00AF0988">
        <w:trPr>
          <w:tblCellSpacing w:w="0" w:type="dxa"/>
        </w:trPr>
        <w:tc>
          <w:tcPr>
            <w:tcW w:w="44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 14. Отдельные помещения и рабочие места в неотапливаемых и отапливаемых помещениях с температурой воздуха ниже нормируемой (кроме помещений категорий А, Б и В)</w:t>
            </w:r>
          </w:p>
        </w:tc>
        <w:tc>
          <w:tcPr>
            <w:tcW w:w="651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Газовая и электрическая, в том числе с высокотемпературными излучателями (в соответствии с</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5.8</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и</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6.5.13)</w:t>
            </w:r>
          </w:p>
        </w:tc>
      </w:tr>
      <w:tr w:rsidR="00AF0988" w:rsidRPr="00AF0988" w:rsidTr="00AF0988">
        <w:trPr>
          <w:tblCellSpacing w:w="0" w:type="dxa"/>
        </w:trPr>
        <w:tc>
          <w:tcPr>
            <w:tcW w:w="11070" w:type="dxa"/>
            <w:gridSpan w:val="2"/>
            <w:tcBorders>
              <w:top w:val="nil"/>
              <w:left w:val="nil"/>
              <w:bottom w:val="nil"/>
              <w:right w:val="nil"/>
            </w:tcBorders>
            <w:hideMark/>
          </w:tcPr>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Примечания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 Для помещений, указанных в позиции Б.1 (кроме жилых) и позиции Б. 10, допускается применять однотрубные системы водяного отопления с температурой теплоносителя до 130 °С при использовании в качестве отопительных приборов конвекторов с кожухом при скрытой прокладке или изоляции участков, стояков и подводок с теплоносителем, имеющим температуры выше 105 °С для помещений, указанных в позиции Б.1, и выше 115 °С - для помещений, указанных в позиции Б. 10, а также при соединении трубопроводов в пределах обслуживаемых помещений на сварке.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4.4.6.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 Отопление газовыми приборами в зданиях III, IV и V степеней огнестойкости не допускается.</w:t>
            </w:r>
          </w:p>
        </w:tc>
      </w:tr>
    </w:tbl>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В</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В.1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717"/>
        <w:gridCol w:w="1366"/>
        <w:gridCol w:w="1898"/>
        <w:gridCol w:w="1366"/>
        <w:gridCol w:w="1427"/>
        <w:gridCol w:w="1351"/>
        <w:gridCol w:w="2080"/>
      </w:tblGrid>
      <w:tr w:rsidR="00AF0988" w:rsidRPr="00AF0988" w:rsidTr="00AF0988">
        <w:trPr>
          <w:tblCellSpacing w:w="0" w:type="dxa"/>
        </w:trPr>
        <w:tc>
          <w:tcPr>
            <w:tcW w:w="16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Назначение помещения</w:t>
            </w:r>
          </w:p>
        </w:tc>
        <w:tc>
          <w:tcPr>
            <w:tcW w:w="135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Категория работ</w:t>
            </w:r>
          </w:p>
        </w:tc>
        <w:tc>
          <w:tcPr>
            <w:tcW w:w="4635" w:type="dxa"/>
            <w:gridSpan w:val="3"/>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Температура, °С</w:t>
            </w:r>
          </w:p>
        </w:tc>
        <w:tc>
          <w:tcPr>
            <w:tcW w:w="133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Скорость движения воздуха, м/с, не более</w:t>
            </w:r>
          </w:p>
        </w:tc>
        <w:tc>
          <w:tcPr>
            <w:tcW w:w="16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Относительная влажность воздуха, %, не более</w:t>
            </w:r>
          </w:p>
        </w:tc>
      </w:tr>
      <w:tr w:rsidR="00AF0988" w:rsidRPr="00AF0988" w:rsidTr="00AF0988">
        <w:trPr>
          <w:trHeight w:val="210"/>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87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8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c>
          <w:tcPr>
            <w:tcW w:w="124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p>
        </w:tc>
        <w:tc>
          <w:tcPr>
            <w:tcW w:w="3120" w:type="dxa"/>
            <w:gridSpan w:val="2"/>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на постоянных и непостоянных рабочих местах</w:t>
            </w:r>
          </w:p>
        </w:tc>
      </w:tr>
      <w:tr w:rsidR="00AF0988" w:rsidRPr="00AF0988" w:rsidTr="00AF0988">
        <w:trPr>
          <w:tblCellSpacing w:w="0" w:type="dxa"/>
        </w:trPr>
        <w:tc>
          <w:tcPr>
            <w:tcW w:w="16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c>
          <w:tcPr>
            <w:tcW w:w="187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w:t>
            </w: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w:t>
            </w: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w:t>
            </w: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w:t>
            </w:r>
          </w:p>
        </w:tc>
        <w:tc>
          <w:tcPr>
            <w:tcW w:w="16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7</w:t>
            </w:r>
          </w:p>
        </w:tc>
      </w:tr>
      <w:tr w:rsidR="00AF0988" w:rsidRPr="00AF0988" w:rsidTr="00AF0988">
        <w:trPr>
          <w:tblCellSpacing w:w="0" w:type="dxa"/>
        </w:trPr>
        <w:tc>
          <w:tcPr>
            <w:tcW w:w="16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Жилое, общественное, администра-тивно-бытовое</w:t>
            </w: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87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Не более чем на 3 °С выше расчетной температуры наружного воздуха (параметры А)*</w:t>
            </w: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65**</w:t>
            </w:r>
          </w:p>
        </w:tc>
        <w:tc>
          <w:tcPr>
            <w:tcW w:w="16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0,5</w:t>
            </w:r>
          </w:p>
        </w:tc>
      </w:tr>
      <w:tr w:rsidR="00AF0988" w:rsidRPr="00AF0988" w:rsidTr="00AF0988">
        <w:trPr>
          <w:tblCellSpacing w:w="0" w:type="dxa"/>
        </w:trPr>
        <w:tc>
          <w:tcPr>
            <w:tcW w:w="16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Производ-ственное</w:t>
            </w: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Легкая:</w:t>
            </w:r>
          </w:p>
        </w:tc>
        <w:tc>
          <w:tcPr>
            <w:tcW w:w="187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На 4 °С выше расчетной температуры наружного воздуха (параметры А) и не более указанных в гр. 4 и 5</w:t>
            </w: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69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75</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Ia</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28/31</w:t>
            </w: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30/32</w:t>
            </w: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0,2</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I6</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28/31</w:t>
            </w: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30/32</w:t>
            </w: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0,3</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Средней</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тяжести:</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IIа</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27/30</w:t>
            </w: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29/31</w:t>
            </w: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0,4</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IIб</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27/30</w:t>
            </w: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29/31</w:t>
            </w: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0,5</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Тяжелая:</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III</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35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26/29</w:t>
            </w:r>
          </w:p>
        </w:tc>
        <w:tc>
          <w:tcPr>
            <w:tcW w:w="124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28/30</w:t>
            </w:r>
          </w:p>
        </w:tc>
        <w:tc>
          <w:tcPr>
            <w:tcW w:w="133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0,6</w:t>
            </w:r>
          </w:p>
        </w:tc>
        <w:tc>
          <w:tcPr>
            <w:tcW w:w="0" w:type="auto"/>
            <w:vMerge/>
            <w:tcBorders>
              <w:top w:val="nil"/>
              <w:left w:val="nil"/>
              <w:bottom w:val="nil"/>
              <w:right w:val="nil"/>
            </w:tcBorders>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11070" w:type="dxa"/>
            <w:gridSpan w:val="7"/>
            <w:tcBorders>
              <w:top w:val="nil"/>
              <w:left w:val="nil"/>
              <w:bottom w:val="nil"/>
              <w:right w:val="nil"/>
            </w:tcBorders>
            <w:hideMark/>
          </w:tcPr>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 Но не более 28 °С для общественных и административно-бытовых помещений с постоянным пребыванием людей и не более 33 °С для указанных зданий, расположенных в районах с расчетной температурой наружного воздуха (параметры А) 25 °С и выше.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 Допускается принимать до 75 % в районах с расчетной относительной влажностью воздуха более 75 % (параметры 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Примечания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 Нормы установлены для людей, находящихся в помещении более 2 ч непрерывно.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 В таблице в графах 4 и 5 допустимые нормы внутреннего воздуха приведены в виде дроби: в числителе - для районов с расчетной температурой наружного воздуха (параметры А) ниже 25 °С, в знаменателе - 25 °С и выше.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 Для помещений, расположенных в районах с расчетной температурой наружного воздуха (параметры А) ниже 25 °С, - не более указанной в числителе граф 4 и 5, 25 °С и выше - не более указанной в знаменателе граф 4 и 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 Для районов с расчетной температурой наружного воздуха (параметры А) 18 °С и ниже вместо 4 °С, указанных в графе 3, допускается принимать б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 Нормативная разность температур между температурой на рабочих местах и температурой наружного воздуха (параметры А) 4 или 6 °С может быть увеличена при обосновании расчетом в соответствии с 5.6.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 В районах с расчетной температурой наружного воздуха (параметры A) t, °C, на постоянных и непостоянных рабочих местах, превышающей: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а) 28 °С - на каждый градус разности температур г - 28 °С следует увеличивать скорость движения воздуха на 0,1 м/с, но не более чем на 0,3 м/с выше скорости, указанной в графе 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 24 °С - на каждый градус разности температур t - 24 °С допускается принимать относительную влажность воздуха на 5 % ниже относительной влажности, указанной в графе 7.</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7 В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 выше относительной влажности, определенной в соответствии с примечанием 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8 Если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душирование или кондиционирование.</w:t>
            </w: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lastRenderedPageBreak/>
        <w:t>ПРИЛОЖЕНИЕ Г</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(рекомендуемое)</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КОЭФФИЦИЕНТ К</w:t>
      </w:r>
      <w:r w:rsidRPr="00AF0988">
        <w:rPr>
          <w:rFonts w:ascii="Times New Roman" w:eastAsia="Times New Roman" w:hAnsi="Times New Roman" w:cs="Times New Roman"/>
          <w:b/>
          <w:bCs/>
          <w:color w:val="F04B09"/>
          <w:kern w:val="36"/>
          <w:sz w:val="24"/>
          <w:szCs w:val="24"/>
          <w:vertAlign w:val="subscript"/>
          <w:lang w:eastAsia="ru-RU"/>
        </w:rPr>
        <w:t>П</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t>ПЕРЕХОДА ОТ НОРМИРУЕМОЙ СКОРОСТИ ДВИЖЕНИЯ ВОЗДУХА К МАКСИМАЛЬНОЙ СКОРОСТИ ВОЗДУХА В СТРУЕ</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Г.1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673"/>
        <w:gridCol w:w="4843"/>
        <w:gridCol w:w="1108"/>
        <w:gridCol w:w="2581"/>
      </w:tblGrid>
      <w:tr w:rsidR="00AF0988" w:rsidRPr="00AF0988" w:rsidTr="00AF0988">
        <w:trPr>
          <w:tblCellSpacing w:w="0" w:type="dxa"/>
        </w:trPr>
        <w:tc>
          <w:tcPr>
            <w:tcW w:w="264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Метеорологические условия</w:t>
            </w:r>
          </w:p>
        </w:tc>
        <w:tc>
          <w:tcPr>
            <w:tcW w:w="478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Размещение людей</w:t>
            </w:r>
          </w:p>
        </w:tc>
        <w:tc>
          <w:tcPr>
            <w:tcW w:w="3465" w:type="dxa"/>
            <w:gridSpan w:val="2"/>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Категория работ</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Легкая - Iа, Iб</w:t>
            </w: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Средней тяжести - IIа, IIб, тяжелая - III</w:t>
            </w:r>
          </w:p>
        </w:tc>
      </w:tr>
      <w:tr w:rsidR="00AF0988" w:rsidRPr="00AF0988" w:rsidTr="00AF0988">
        <w:trPr>
          <w:tblCellSpacing w:w="0" w:type="dxa"/>
        </w:trPr>
        <w:tc>
          <w:tcPr>
            <w:tcW w:w="264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Допустимые</w:t>
            </w:r>
          </w:p>
        </w:tc>
        <w:tc>
          <w:tcPr>
            <w:tcW w:w="478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 зоне прямого воздействия приточной струи воздуха в пределах участка:</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478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38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начального и при воздушном душировании</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478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38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основного</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1,4</w:t>
            </w: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1,8</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47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Вне зоны прямого воздействия приточной струи воздуха</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1,6</w:t>
            </w: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47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 зоне обратного потока воздуха</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1,4</w:t>
            </w: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1,8</w:t>
            </w:r>
          </w:p>
        </w:tc>
      </w:tr>
      <w:tr w:rsidR="00AF0988" w:rsidRPr="00AF0988" w:rsidTr="00AF0988">
        <w:trPr>
          <w:tblCellSpacing w:w="0" w:type="dxa"/>
        </w:trPr>
        <w:tc>
          <w:tcPr>
            <w:tcW w:w="264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Оптимальные</w:t>
            </w:r>
          </w:p>
        </w:tc>
        <w:tc>
          <w:tcPr>
            <w:tcW w:w="47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 зоне прямого воздействия приточной струи воздуха в пределах участка:</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478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38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начального</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478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38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основного</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w:t>
            </w: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47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Вне зоны прямого воздействия приточной струи или в зоне обратного потока воздуха</w:t>
            </w:r>
          </w:p>
        </w:tc>
        <w:tc>
          <w:tcPr>
            <w:tcW w:w="10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w:t>
            </w:r>
          </w:p>
        </w:tc>
        <w:tc>
          <w:tcPr>
            <w:tcW w:w="229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w:t>
            </w:r>
          </w:p>
        </w:tc>
      </w:tr>
      <w:tr w:rsidR="00AF0988" w:rsidRPr="00AF0988" w:rsidTr="00AF0988">
        <w:trPr>
          <w:tblCellSpacing w:w="0" w:type="dxa"/>
        </w:trPr>
        <w:tc>
          <w:tcPr>
            <w:tcW w:w="11070" w:type="dxa"/>
            <w:gridSpan w:val="4"/>
            <w:tcBorders>
              <w:top w:val="nil"/>
              <w:left w:val="nil"/>
              <w:bottom w:val="nil"/>
              <w:right w:val="nil"/>
            </w:tcBorders>
            <w:hideMark/>
          </w:tcPr>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Примечание - Зона прямого воздействия струи определяется площадью поперечного сечения струи, в пределах которой скорость движения воздуха изменяется от v(x) до 0,5 v(x).</w:t>
            </w: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Д</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ДОПУСТИМОЕ ОТКЛОНЕНИЕ ТЕМПЕРАТУРЫ В ПРИТОЧНОЙ СТРУЕ ОТ НОРМИРУЕМОЙ ТЕМПЕРАТУРЫ ВОЗДУХА В ОБСЛУЖИВАЕМОЙ ИЛИ РАБОЧЕЙ ЗОНЕ</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Д.1</w:t>
      </w:r>
    </w:p>
    <w:tbl>
      <w:tblPr>
        <w:tblW w:w="1114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297"/>
        <w:gridCol w:w="2482"/>
        <w:gridCol w:w="1541"/>
        <w:gridCol w:w="1634"/>
        <w:gridCol w:w="1495"/>
        <w:gridCol w:w="1696"/>
      </w:tblGrid>
      <w:tr w:rsidR="00AF0988" w:rsidRPr="00AF0988" w:rsidTr="00AF0988">
        <w:trPr>
          <w:tblCellSpacing w:w="0" w:type="dxa"/>
        </w:trPr>
        <w:tc>
          <w:tcPr>
            <w:tcW w:w="223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Метеорологические условия</w:t>
            </w:r>
          </w:p>
        </w:tc>
        <w:tc>
          <w:tcPr>
            <w:tcW w:w="241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Помещения</w:t>
            </w:r>
          </w:p>
        </w:tc>
        <w:tc>
          <w:tcPr>
            <w:tcW w:w="6195" w:type="dxa"/>
            <w:gridSpan w:val="4"/>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Допустимые отклонения температуры, °С</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3090" w:type="dxa"/>
            <w:gridSpan w:val="2"/>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 восполнении недостатков теплоты в помещении</w:t>
            </w:r>
          </w:p>
        </w:tc>
        <w:tc>
          <w:tcPr>
            <w:tcW w:w="3000" w:type="dxa"/>
            <w:gridSpan w:val="2"/>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 ассимиляции избытков теплоты в помещении</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6195" w:type="dxa"/>
            <w:gridSpan w:val="4"/>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Размещение людей</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 зоне прямого воздействия и обратного потока приточной струи</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вне зоны прямого воздействия и обратного потока приточной струи</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 зоне прямого воздействия приточной струи</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вне зоны прямого воздействия приточной струи</w:t>
            </w:r>
          </w:p>
        </w:tc>
      </w:tr>
      <w:tr w:rsidR="00AF0988" w:rsidRPr="00AF0988" w:rsidTr="00AF0988">
        <w:trPr>
          <w:tblCellSpacing w:w="0" w:type="dxa"/>
        </w:trPr>
        <w:tc>
          <w:tcPr>
            <w:tcW w:w="223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Допустимые</w:t>
            </w: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Жилые, общественные и административно-бытовые:</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color w:val="5A5A5A"/>
                <w:sz w:val="18"/>
                <w:szCs w:val="18"/>
                <w:lang w:eastAsia="ru-RU"/>
              </w:rPr>
              <w:t>t</w:t>
            </w:r>
            <w:r w:rsidRPr="00AF0988">
              <w:rPr>
                <w:rFonts w:ascii="Times New Roman" w:eastAsia="Times New Roman" w:hAnsi="Times New Roman" w:cs="Times New Roman"/>
                <w:color w:val="5A5A5A"/>
                <w:sz w:val="18"/>
                <w:szCs w:val="18"/>
                <w:vertAlign w:val="subscript"/>
                <w:lang w:eastAsia="ru-RU"/>
              </w:rPr>
              <w:t>1</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3,5</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color w:val="5A5A5A"/>
                <w:sz w:val="18"/>
                <w:szCs w:val="18"/>
                <w:lang w:eastAsia="ru-RU"/>
              </w:rPr>
              <w:t>t</w:t>
            </w:r>
            <w:r w:rsidRPr="00AF0988">
              <w:rPr>
                <w:rFonts w:ascii="Times New Roman" w:eastAsia="Times New Roman" w:hAnsi="Times New Roman" w:cs="Times New Roman"/>
                <w:color w:val="5A5A5A"/>
                <w:sz w:val="18"/>
                <w:szCs w:val="18"/>
                <w:vertAlign w:val="subscript"/>
                <w:lang w:eastAsia="ru-RU"/>
              </w:rPr>
              <w:t>2</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Производственные:</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color w:val="5A5A5A"/>
                <w:sz w:val="18"/>
                <w:szCs w:val="18"/>
                <w:lang w:eastAsia="ru-RU"/>
              </w:rPr>
              <w:t>t</w:t>
            </w:r>
            <w:r w:rsidRPr="00AF0988">
              <w:rPr>
                <w:rFonts w:ascii="Times New Roman" w:eastAsia="Times New Roman" w:hAnsi="Times New Roman" w:cs="Times New Roman"/>
                <w:color w:val="5A5A5A"/>
                <w:sz w:val="18"/>
                <w:szCs w:val="18"/>
                <w:vertAlign w:val="subscript"/>
                <w:lang w:eastAsia="ru-RU"/>
              </w:rPr>
              <w:t>1</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color w:val="5A5A5A"/>
                <w:sz w:val="18"/>
                <w:szCs w:val="18"/>
                <w:lang w:eastAsia="ru-RU"/>
              </w:rPr>
              <w:t>t</w:t>
            </w:r>
            <w:r w:rsidRPr="00AF0988">
              <w:rPr>
                <w:rFonts w:ascii="Times New Roman" w:eastAsia="Times New Roman" w:hAnsi="Times New Roman" w:cs="Times New Roman"/>
                <w:color w:val="5A5A5A"/>
                <w:sz w:val="18"/>
                <w:szCs w:val="18"/>
                <w:vertAlign w:val="subscript"/>
                <w:lang w:eastAsia="ru-RU"/>
              </w:rPr>
              <w:t>2</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w:t>
            </w:r>
          </w:p>
        </w:tc>
      </w:tr>
      <w:tr w:rsidR="00AF0988" w:rsidRPr="00AF0988" w:rsidTr="00AF0988">
        <w:trPr>
          <w:tblCellSpacing w:w="0" w:type="dxa"/>
        </w:trPr>
        <w:tc>
          <w:tcPr>
            <w:tcW w:w="223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Оптимальные</w:t>
            </w: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Любые, за исключением помещений, к которым предъявляются специальные технологические требования:</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color w:val="5A5A5A"/>
                <w:sz w:val="18"/>
                <w:szCs w:val="18"/>
                <w:lang w:eastAsia="ru-RU"/>
              </w:rPr>
              <w:t>t</w:t>
            </w:r>
            <w:r w:rsidRPr="00AF0988">
              <w:rPr>
                <w:rFonts w:ascii="Times New Roman" w:eastAsia="Times New Roman" w:hAnsi="Times New Roman" w:cs="Times New Roman"/>
                <w:color w:val="5A5A5A"/>
                <w:sz w:val="18"/>
                <w:szCs w:val="18"/>
                <w:vertAlign w:val="subscript"/>
                <w:lang w:eastAsia="ru-RU"/>
              </w:rPr>
              <w:t>1</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41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Arial" w:eastAsia="Times New Roman" w:hAnsi="Arial" w:cs="Arial"/>
                <w:color w:val="5A5A5A"/>
                <w:sz w:val="18"/>
                <w:szCs w:val="18"/>
                <w:lang w:eastAsia="ru-RU"/>
              </w:rPr>
              <w:t>∆</w:t>
            </w:r>
            <w:r w:rsidRPr="00AF0988">
              <w:rPr>
                <w:rFonts w:ascii="Times New Roman" w:eastAsia="Times New Roman" w:hAnsi="Times New Roman" w:cs="Times New Roman"/>
                <w:color w:val="5A5A5A"/>
                <w:sz w:val="18"/>
                <w:szCs w:val="18"/>
                <w:lang w:eastAsia="ru-RU"/>
              </w:rPr>
              <w:t>t</w:t>
            </w:r>
            <w:r w:rsidRPr="00AF0988">
              <w:rPr>
                <w:rFonts w:ascii="Times New Roman" w:eastAsia="Times New Roman" w:hAnsi="Times New Roman" w:cs="Times New Roman"/>
                <w:color w:val="5A5A5A"/>
                <w:sz w:val="18"/>
                <w:szCs w:val="18"/>
                <w:vertAlign w:val="subscript"/>
                <w:lang w:eastAsia="ru-RU"/>
              </w:rPr>
              <w:t>2</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14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w:t>
            </w: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Е</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РАСЧЕТНЫЕ НОРМЫ ТЕМПЕРАТУР И СКОРОСТИ ДВИЖЕНИЯ ВОЗДУХА ПРИ ВОЗДУШНОМ ДУШИРОВАНИИ</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Е.1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427"/>
        <w:gridCol w:w="1959"/>
        <w:gridCol w:w="2672"/>
        <w:gridCol w:w="1108"/>
        <w:gridCol w:w="683"/>
        <w:gridCol w:w="896"/>
        <w:gridCol w:w="896"/>
        <w:gridCol w:w="1564"/>
      </w:tblGrid>
      <w:tr w:rsidR="00AF0988" w:rsidRPr="00AF0988" w:rsidTr="00AF0988">
        <w:trPr>
          <w:tblCellSpacing w:w="0" w:type="dxa"/>
        </w:trPr>
        <w:tc>
          <w:tcPr>
            <w:tcW w:w="141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Категория работ</w:t>
            </w:r>
          </w:p>
        </w:tc>
        <w:tc>
          <w:tcPr>
            <w:tcW w:w="193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Температура воздуха вне струи, °С</w:t>
            </w:r>
          </w:p>
        </w:tc>
        <w:tc>
          <w:tcPr>
            <w:tcW w:w="264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Средняя на 1 м</w:t>
            </w:r>
            <w:r w:rsidRPr="00AF0988">
              <w:rPr>
                <w:rFonts w:ascii="Times New Roman" w:eastAsia="Times New Roman" w:hAnsi="Times New Roman" w:cs="Times New Roman"/>
                <w:color w:val="5A5A5A"/>
                <w:sz w:val="18"/>
                <w:szCs w:val="18"/>
                <w:vertAlign w:val="superscript"/>
                <w:lang w:eastAsia="ru-RU"/>
              </w:rPr>
              <w:t>2</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скорость воздуха в душирующей струе на рабочем месте, м/с</w:t>
            </w:r>
          </w:p>
        </w:tc>
        <w:tc>
          <w:tcPr>
            <w:tcW w:w="4815" w:type="dxa"/>
            <w:gridSpan w:val="5"/>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Температура смеси воздуха в душирующей струе,</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vertAlign w:val="superscript"/>
                <w:lang w:eastAsia="ru-RU"/>
              </w:rPr>
              <w:t>0</w:t>
            </w:r>
            <w:r w:rsidRPr="00AF0988">
              <w:rPr>
                <w:rFonts w:ascii="Times New Roman" w:eastAsia="Times New Roman" w:hAnsi="Times New Roman" w:cs="Times New Roman"/>
                <w:color w:val="5A5A5A"/>
                <w:sz w:val="18"/>
                <w:szCs w:val="18"/>
                <w:lang w:eastAsia="ru-RU"/>
              </w:rPr>
              <w:t>С, на рабочем месте при поверхностной плотности лучистого теплового потока, Вт/м</w:t>
            </w:r>
            <w:r w:rsidRPr="00AF0988">
              <w:rPr>
                <w:rFonts w:ascii="Times New Roman" w:eastAsia="Times New Roman" w:hAnsi="Times New Roman" w:cs="Times New Roman"/>
                <w:color w:val="5A5A5A"/>
                <w:sz w:val="18"/>
                <w:szCs w:val="18"/>
                <w:vertAlign w:val="superscript"/>
                <w:lang w:eastAsia="ru-RU"/>
              </w:rPr>
              <w:t>2</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140-350</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700</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1400</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2100</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2800</w:t>
            </w:r>
          </w:p>
        </w:tc>
      </w:tr>
      <w:tr w:rsidR="00AF0988" w:rsidRPr="00AF0988" w:rsidTr="00AF0988">
        <w:trPr>
          <w:tblCellSpacing w:w="0" w:type="dxa"/>
        </w:trPr>
        <w:tc>
          <w:tcPr>
            <w:tcW w:w="141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Легкая - Ia, I6</w:t>
            </w:r>
          </w:p>
        </w:tc>
        <w:tc>
          <w:tcPr>
            <w:tcW w:w="193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Принимать по графам 3-5 приложения В</w:t>
            </w: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24</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21</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16</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20</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26</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24</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24</w:t>
            </w:r>
          </w:p>
        </w:tc>
      </w:tr>
      <w:tr w:rsidR="00AF0988" w:rsidRPr="00AF0988" w:rsidTr="00AF0988">
        <w:trPr>
          <w:trHeight w:val="207"/>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w:t>
            </w:r>
          </w:p>
        </w:tc>
        <w:tc>
          <w:tcPr>
            <w:tcW w:w="109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67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88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w:t>
            </w:r>
          </w:p>
        </w:tc>
        <w:tc>
          <w:tcPr>
            <w:tcW w:w="88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26</w:t>
            </w:r>
          </w:p>
        </w:tc>
        <w:tc>
          <w:tcPr>
            <w:tcW w:w="93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w:t>
            </w:r>
          </w:p>
        </w:tc>
      </w:tr>
      <w:tr w:rsidR="00AF0988" w:rsidRPr="00AF0988" w:rsidTr="00AF0988">
        <w:trPr>
          <w:trHeight w:val="207"/>
          <w:tblCellSpacing w:w="0" w:type="dxa"/>
        </w:trPr>
        <w:tc>
          <w:tcPr>
            <w:tcW w:w="141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Средней тяжести - IIа, IIб</w:t>
            </w: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3,5</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27</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27</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22</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rHeight w:val="207"/>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c>
          <w:tcPr>
            <w:tcW w:w="109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w:t>
            </w:r>
          </w:p>
        </w:tc>
        <w:tc>
          <w:tcPr>
            <w:tcW w:w="67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24</w:t>
            </w:r>
          </w:p>
        </w:tc>
        <w:tc>
          <w:tcPr>
            <w:tcW w:w="88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21</w:t>
            </w:r>
          </w:p>
        </w:tc>
        <w:tc>
          <w:tcPr>
            <w:tcW w:w="88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16</w:t>
            </w:r>
          </w:p>
        </w:tc>
        <w:tc>
          <w:tcPr>
            <w:tcW w:w="93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rHeight w:val="207"/>
          <w:tblCellSpacing w:w="0" w:type="dxa"/>
        </w:trPr>
        <w:tc>
          <w:tcPr>
            <w:tcW w:w="141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Тяжелая - III</w:t>
            </w: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27</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24</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21</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18</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3,5</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22</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19</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19</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16</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26</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22</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20</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18</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17 19</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6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3,5</w:t>
            </w:r>
          </w:p>
        </w:tc>
        <w:tc>
          <w:tcPr>
            <w:tcW w:w="109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c>
          <w:tcPr>
            <w:tcW w:w="6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23</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22</w:t>
            </w:r>
          </w:p>
        </w:tc>
        <w:tc>
          <w:tcPr>
            <w:tcW w:w="88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20</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tc>
      </w:tr>
      <w:tr w:rsidR="00AF0988" w:rsidRPr="00AF0988" w:rsidTr="00AF0988">
        <w:trPr>
          <w:tblCellSpacing w:w="0" w:type="dxa"/>
        </w:trPr>
        <w:tc>
          <w:tcPr>
            <w:tcW w:w="11070" w:type="dxa"/>
            <w:gridSpan w:val="8"/>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Примечания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 При температуре воздуха вне струи, отличающейся от указанной в таблице, температуру смеси воздуха в душирующей струе на рабочем месте следует повышать или понижать на 0,4 °С на каждый градус разности от значения, приведенного в таблице, но принимать не ниже 16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 Поверхностную плотность лучистого теплового потока следует принимать равной средней за время облучения.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 xml:space="preserve">3 При длительности воздействия лучистого теплового потока менее 15 или более 30 мин непрерывной работы температуру смеси воздуха в </w:t>
            </w:r>
            <w:r w:rsidRPr="00AF0988">
              <w:rPr>
                <w:rFonts w:ascii="Times New Roman" w:eastAsia="Times New Roman" w:hAnsi="Times New Roman" w:cs="Times New Roman"/>
                <w:color w:val="5A5A5A"/>
                <w:sz w:val="18"/>
                <w:szCs w:val="18"/>
                <w:lang w:eastAsia="ru-RU"/>
              </w:rPr>
              <w:lastRenderedPageBreak/>
              <w:t>душирующей струе допускается принимать соответственно на 2 °С выше или ниже значений, приведенных в таблице.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lastRenderedPageBreak/>
        <w:t>ПРИЛОЖЕНИЕ Ж</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ДОПУСТИМАЯ СКОРОСТЬ ДВИЖЕНИЯ ВОДЫ В ТРУБАХ</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Ж.1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552"/>
        <w:gridCol w:w="1442"/>
        <w:gridCol w:w="1442"/>
        <w:gridCol w:w="1685"/>
        <w:gridCol w:w="1685"/>
        <w:gridCol w:w="2399"/>
      </w:tblGrid>
      <w:tr w:rsidR="00AF0988" w:rsidRPr="00AF0988" w:rsidTr="00AF0988">
        <w:trPr>
          <w:tblCellSpacing w:w="0" w:type="dxa"/>
        </w:trPr>
        <w:tc>
          <w:tcPr>
            <w:tcW w:w="2520"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Допустимый эквивалентный уровень шума, дБ</w:t>
            </w:r>
          </w:p>
        </w:tc>
        <w:tc>
          <w:tcPr>
            <w:tcW w:w="8460" w:type="dxa"/>
            <w:gridSpan w:val="5"/>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Допустимая скорость движения воды, м/с, в трубах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42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До 5</w:t>
            </w:r>
          </w:p>
        </w:tc>
        <w:tc>
          <w:tcPr>
            <w:tcW w:w="142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10</w:t>
            </w:r>
          </w:p>
        </w:tc>
        <w:tc>
          <w:tcPr>
            <w:tcW w:w="16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w:t>
            </w:r>
          </w:p>
        </w:tc>
        <w:tc>
          <w:tcPr>
            <w:tcW w:w="16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20</w:t>
            </w:r>
          </w:p>
        </w:tc>
        <w:tc>
          <w:tcPr>
            <w:tcW w:w="190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r>
      <w:tr w:rsidR="00AF0988" w:rsidRPr="00AF0988" w:rsidTr="00AF0988">
        <w:trPr>
          <w:tblCellSpacing w:w="0" w:type="dxa"/>
        </w:trPr>
        <w:tc>
          <w:tcPr>
            <w:tcW w:w="2520"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40</w:t>
            </w:r>
          </w:p>
        </w:tc>
        <w:tc>
          <w:tcPr>
            <w:tcW w:w="142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1,5/1,5</w:t>
            </w:r>
          </w:p>
        </w:tc>
        <w:tc>
          <w:tcPr>
            <w:tcW w:w="142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1,1/0,7</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1,5/1,2</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1,5/1,5</w:t>
            </w:r>
          </w:p>
        </w:tc>
        <w:tc>
          <w:tcPr>
            <w:tcW w:w="16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0,9/0,55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1,2/1,0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1,5/1,1</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1,5/1,5</w:t>
            </w:r>
          </w:p>
        </w:tc>
        <w:tc>
          <w:tcPr>
            <w:tcW w:w="166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0,75/0,5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1,0/0,8</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1,2/0,95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1,5/1,5</w:t>
            </w:r>
          </w:p>
        </w:tc>
        <w:tc>
          <w:tcPr>
            <w:tcW w:w="1905" w:type="dxa"/>
            <w:tcBorders>
              <w:top w:val="nil"/>
              <w:left w:val="nil"/>
              <w:bottom w:val="nil"/>
              <w:right w:val="nil"/>
            </w:tcBorders>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0,6/0,4</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0,85/0,65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1,0/0,8</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1,3/1,2</w:t>
            </w:r>
          </w:p>
        </w:tc>
      </w:tr>
      <w:tr w:rsidR="00AF0988" w:rsidRPr="00AF0988" w:rsidTr="00AF0988">
        <w:trPr>
          <w:tblCellSpacing w:w="0" w:type="dxa"/>
        </w:trPr>
        <w:tc>
          <w:tcPr>
            <w:tcW w:w="11070" w:type="dxa"/>
            <w:gridSpan w:val="6"/>
            <w:tcBorders>
              <w:top w:val="nil"/>
              <w:left w:val="nil"/>
              <w:bottom w:val="nil"/>
              <w:right w:val="nil"/>
            </w:tcBorders>
            <w:hideMark/>
          </w:tcPr>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Примечания 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 2 Скорость движения воды в трубах, прокладываемых через несколько помещений, следует определять, принимая в расчет: а) помещение с наименьшим допустимым эквивалентным уровнем шума; 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И</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ПРИМЕНЕНИЕ ПЕЧНОГО ОТОПЛЕНИЯ В ЗДАНИЯХ</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И.1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8912"/>
        <w:gridCol w:w="1169"/>
        <w:gridCol w:w="1124"/>
      </w:tblGrid>
      <w:tr w:rsidR="00AF0988" w:rsidRPr="00AF0988" w:rsidTr="00AF0988">
        <w:trPr>
          <w:tblCellSpacing w:w="0" w:type="dxa"/>
        </w:trPr>
        <w:tc>
          <w:tcPr>
            <w:tcW w:w="8805" w:type="dxa"/>
            <w:vMerge w:val="restart"/>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Здания</w:t>
            </w:r>
          </w:p>
        </w:tc>
        <w:tc>
          <w:tcPr>
            <w:tcW w:w="2190" w:type="dxa"/>
            <w:gridSpan w:val="2"/>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Число</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115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этажей, не более</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мест, не более</w:t>
            </w:r>
          </w:p>
        </w:tc>
      </w:tr>
      <w:tr w:rsidR="00AF0988" w:rsidRPr="00AF0988" w:rsidTr="00AF0988">
        <w:trPr>
          <w:tblCellSpacing w:w="0" w:type="dxa"/>
        </w:trPr>
        <w:tc>
          <w:tcPr>
            <w:tcW w:w="880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Жилые, административные</w:t>
            </w:r>
          </w:p>
        </w:tc>
        <w:tc>
          <w:tcPr>
            <w:tcW w:w="115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blCellSpacing w:w="0" w:type="dxa"/>
        </w:trPr>
        <w:tc>
          <w:tcPr>
            <w:tcW w:w="880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Общежития, бани</w:t>
            </w:r>
          </w:p>
        </w:tc>
        <w:tc>
          <w:tcPr>
            <w:tcW w:w="115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w:t>
            </w:r>
          </w:p>
        </w:tc>
      </w:tr>
      <w:tr w:rsidR="00AF0988" w:rsidRPr="00AF0988" w:rsidTr="00AF0988">
        <w:trPr>
          <w:tblCellSpacing w:w="0" w:type="dxa"/>
        </w:trPr>
        <w:tc>
          <w:tcPr>
            <w:tcW w:w="880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w:t>
            </w:r>
            <w:r w:rsidRPr="00AF0988">
              <w:rPr>
                <w:rFonts w:ascii="Times New Roman" w:eastAsia="Times New Roman" w:hAnsi="Times New Roman" w:cs="Times New Roman"/>
                <w:color w:val="5A5A5A"/>
                <w:sz w:val="18"/>
                <w:szCs w:val="18"/>
                <w:vertAlign w:val="superscript"/>
                <w:lang w:eastAsia="ru-RU"/>
              </w:rPr>
              <w:t>2</w:t>
            </w:r>
          </w:p>
        </w:tc>
        <w:tc>
          <w:tcPr>
            <w:tcW w:w="115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w:t>
            </w:r>
          </w:p>
        </w:tc>
      </w:tr>
      <w:tr w:rsidR="00AF0988" w:rsidRPr="00AF0988" w:rsidTr="00AF0988">
        <w:trPr>
          <w:tblCellSpacing w:w="0" w:type="dxa"/>
        </w:trPr>
        <w:tc>
          <w:tcPr>
            <w:tcW w:w="880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Клубные здания</w:t>
            </w:r>
          </w:p>
        </w:tc>
        <w:tc>
          <w:tcPr>
            <w:tcW w:w="115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100</w:t>
            </w:r>
          </w:p>
        </w:tc>
      </w:tr>
      <w:tr w:rsidR="00AF0988" w:rsidRPr="00AF0988" w:rsidTr="00AF0988">
        <w:trPr>
          <w:tblCellSpacing w:w="0" w:type="dxa"/>
        </w:trPr>
        <w:tc>
          <w:tcPr>
            <w:tcW w:w="880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Общеобразовательные школы без спальных корпусов</w:t>
            </w:r>
          </w:p>
        </w:tc>
        <w:tc>
          <w:tcPr>
            <w:tcW w:w="115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80</w:t>
            </w:r>
          </w:p>
        </w:tc>
      </w:tr>
      <w:tr w:rsidR="00AF0988" w:rsidRPr="00AF0988" w:rsidTr="00AF0988">
        <w:trPr>
          <w:tblCellSpacing w:w="0" w:type="dxa"/>
        </w:trPr>
        <w:tc>
          <w:tcPr>
            <w:tcW w:w="880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Детские дошкольные учреждения с дневным пребыванием детей, предприятия общественного питания и транспорта</w:t>
            </w:r>
          </w:p>
        </w:tc>
        <w:tc>
          <w:tcPr>
            <w:tcW w:w="1155"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930" w:type="dxa"/>
            <w:tcBorders>
              <w:top w:val="nil"/>
              <w:left w:val="nil"/>
              <w:bottom w:val="nil"/>
              <w:right w:val="nil"/>
            </w:tcBorders>
            <w:hideMark/>
          </w:tcPr>
          <w:p w:rsidR="00AF0988" w:rsidRPr="00AF0988" w:rsidRDefault="00AF0988" w:rsidP="00AF0988">
            <w:pPr>
              <w:spacing w:before="100" w:beforeAutospacing="1" w:after="100" w:afterAutospacing="1" w:line="240" w:lineRule="auto"/>
              <w:ind w:left="40" w:hanging="40"/>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50</w:t>
            </w:r>
          </w:p>
        </w:tc>
      </w:tr>
      <w:tr w:rsidR="00AF0988" w:rsidRPr="00AF0988" w:rsidTr="00AF0988">
        <w:trPr>
          <w:tblCellSpacing w:w="0" w:type="dxa"/>
        </w:trPr>
        <w:tc>
          <w:tcPr>
            <w:tcW w:w="11070" w:type="dxa"/>
            <w:gridSpan w:val="3"/>
            <w:tcBorders>
              <w:top w:val="nil"/>
              <w:left w:val="nil"/>
              <w:bottom w:val="nil"/>
              <w:right w:val="nil"/>
            </w:tcBorders>
            <w:hideMark/>
          </w:tcPr>
          <w:p w:rsidR="00AF0988" w:rsidRPr="00AF0988" w:rsidRDefault="00AF0988" w:rsidP="00AF0988">
            <w:pPr>
              <w:spacing w:before="100" w:beforeAutospacing="1" w:after="100" w:afterAutospacing="1" w:line="240" w:lineRule="auto"/>
              <w:ind w:firstLine="386"/>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Примечание - Этажность зданий следует принимать без учета цокольного этажа.</w:t>
            </w: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К</w:t>
      </w:r>
      <w:r w:rsidRPr="00AF0988">
        <w:rPr>
          <w:rFonts w:ascii="Times New Roman" w:eastAsia="Times New Roman" w:hAnsi="Times New Roman" w:cs="Times New Roman"/>
          <w:b/>
          <w:bCs/>
          <w:color w:val="F04B09"/>
          <w:kern w:val="36"/>
          <w:sz w:val="24"/>
          <w:szCs w:val="24"/>
          <w:lang w:eastAsia="ru-RU"/>
        </w:rPr>
        <w:br/>
        <w:t>РАЗМЕРЫ РАЗДЕЛОК И ОТСТУПОК У ПЕЧЕЙ И ДЫМОВЫХ КАНАЛОВ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6.6.236).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К.2 Требования к отступкам приведены в таблице К.1.</w:t>
      </w:r>
    </w:p>
    <w:p w:rsidR="00AF0988" w:rsidRPr="00AF0988" w:rsidRDefault="00AF0988" w:rsidP="00AF0988">
      <w:pPr>
        <w:spacing w:before="119"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К.1</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095"/>
        <w:gridCol w:w="1291"/>
        <w:gridCol w:w="2991"/>
        <w:gridCol w:w="4828"/>
      </w:tblGrid>
      <w:tr w:rsidR="00AF0988" w:rsidRPr="00AF0988" w:rsidTr="00AF0988">
        <w:trPr>
          <w:tblCellSpacing w:w="0" w:type="dxa"/>
        </w:trPr>
        <w:tc>
          <w:tcPr>
            <w:tcW w:w="207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Толщина стенки печи, мм</w:t>
            </w:r>
          </w:p>
        </w:tc>
        <w:tc>
          <w:tcPr>
            <w:tcW w:w="1275"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Отступка</w:t>
            </w:r>
          </w:p>
        </w:tc>
        <w:tc>
          <w:tcPr>
            <w:tcW w:w="7545" w:type="dxa"/>
            <w:gridSpan w:val="2"/>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Расстояние от наружной поверхности печи или дымового канала (трубы) до стены или перегородки, мм</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29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не защищенной от возгорания</w:t>
            </w:r>
          </w:p>
        </w:tc>
        <w:tc>
          <w:tcPr>
            <w:tcW w:w="4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защищенной от возгорания (в соответствии с 6.6.236)</w:t>
            </w:r>
          </w:p>
        </w:tc>
      </w:tr>
      <w:tr w:rsidR="00AF0988" w:rsidRPr="00AF0988" w:rsidTr="00AF0988">
        <w:trPr>
          <w:tblCellSpacing w:w="0" w:type="dxa"/>
        </w:trPr>
        <w:tc>
          <w:tcPr>
            <w:tcW w:w="207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65</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65</w:t>
            </w:r>
          </w:p>
        </w:tc>
        <w:tc>
          <w:tcPr>
            <w:tcW w:w="127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Открытая</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Закрытая</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Открытая</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Закрытая</w:t>
            </w:r>
          </w:p>
        </w:tc>
        <w:tc>
          <w:tcPr>
            <w:tcW w:w="2955"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260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320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320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500</w:t>
            </w:r>
          </w:p>
        </w:tc>
        <w:tc>
          <w:tcPr>
            <w:tcW w:w="450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200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260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260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380</w:t>
            </w:r>
          </w:p>
        </w:tc>
      </w:tr>
      <w:tr w:rsidR="00AF0988" w:rsidRPr="00AF0988" w:rsidTr="00AF0988">
        <w:trPr>
          <w:tblCellSpacing w:w="0" w:type="dxa"/>
        </w:trPr>
        <w:tc>
          <w:tcPr>
            <w:tcW w:w="11070" w:type="dxa"/>
            <w:gridSpan w:val="4"/>
            <w:tcBorders>
              <w:top w:val="nil"/>
              <w:left w:val="nil"/>
              <w:bottom w:val="nil"/>
              <w:right w:val="nil"/>
            </w:tcBorders>
            <w:hideMark/>
          </w:tcPr>
          <w:p w:rsidR="00AF0988" w:rsidRPr="00AF0988" w:rsidRDefault="00AF0988" w:rsidP="00AF0988">
            <w:pPr>
              <w:spacing w:before="119"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b/>
                <w:bCs/>
                <w:color w:val="5A5A5A"/>
                <w:sz w:val="18"/>
                <w:lang w:eastAsia="ru-RU"/>
              </w:rPr>
              <w:t>Примечания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 Для стен с пределом огнестойкости REI 60 и более и пределом распространения пламени 0 см расстояние от наружной поверхности печи или дымового канала (трубы) до стены перегородки не нормируется.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 В зданиях детских учреждений, общежитии и предприятий общественного питания предел огнестойкости стены (перегородки) в пределах отступки следует обеспечить не менее REI 60.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 Защиту потолка в соответствии с 6.6.20, пола, стен и перегородок - в соответствии с 6.6.23 следует выполнять на расстоянии, не менее чем на 150 мм превышающем габариты печи.</w:t>
            </w: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Л</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РАСЧЕТ РАСХОДА И ТЕМПЕРАТУРЫ ПРИТОЧНОГО ВОЗДУХА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Л.1 Расход приточного воздуха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color w:val="5A5A5A"/>
          <w:sz w:val="24"/>
          <w:szCs w:val="24"/>
          <w:lang w:eastAsia="ru-RU"/>
        </w:rPr>
        <w:t>,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для системы вентиляции и кондиционирования следует определять расчетом и принимать больший из расходов, требуемых для обеспечения: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санитарно-гигиенических норм в соответствии с Л.2;</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норм взрывопожарной безопасности в соответствии с Л.З.</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 -( Л.7) (при плотности приточного и удаляемого воздуха, равной 1,2 кг/м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по избыткам явной теплоты:</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524125" cy="552450"/>
                  <wp:effectExtent l="0" t="0" r="0" b="0"/>
                  <wp:docPr id="18" name="Рисунок 18" descr="http://www.vashdom.ru/snip/4101-03/6639c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shdom.ru/snip/4101-03/6639c31.gif"/>
                          <pic:cNvPicPr>
                            <a:picLocks noChangeAspect="1" noChangeArrowheads="1"/>
                          </pic:cNvPicPr>
                        </pic:nvPicPr>
                        <pic:blipFill>
                          <a:blip r:embed="rId27" cstate="print"/>
                          <a:srcRect/>
                          <a:stretch>
                            <a:fillRect/>
                          </a:stretch>
                        </pic:blipFill>
                        <pic:spPr bwMode="auto">
                          <a:xfrm>
                            <a:off x="0" y="0"/>
                            <a:ext cx="2524125" cy="55245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(Л.1)</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Тепловой поток, поступающий в помещение от прямой и рассеянной солнечной радиации, следует учитывать при проектировании: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вентиляции, в том числе с испарительным охлаждением воздуха, - для теплого периода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кондиционирования - для теплого и холодного периодов года и для переходных условий;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по массе выделяющихся вредных или взрывоопасных веществ:</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438400" cy="600075"/>
                  <wp:effectExtent l="19050" t="0" r="0" b="0"/>
                  <wp:docPr id="19" name="Рисунок 19" descr="http://www.vashdom.ru/snip/4101-03/49ca64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shdom.ru/snip/4101-03/49ca64d2.gif"/>
                          <pic:cNvPicPr>
                            <a:picLocks noChangeAspect="1" noChangeArrowheads="1"/>
                          </pic:cNvPicPr>
                        </pic:nvPicPr>
                        <pic:blipFill>
                          <a:blip r:embed="rId28" cstate="print"/>
                          <a:srcRect/>
                          <a:stretch>
                            <a:fillRect/>
                          </a:stretch>
                        </pic:blipFill>
                        <pic:spPr bwMode="auto">
                          <a:xfrm>
                            <a:off x="0" y="0"/>
                            <a:ext cx="2438400" cy="6000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(Л.2)</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по избыткам влаги (водяного пара):</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286000" cy="552450"/>
                  <wp:effectExtent l="0" t="0" r="0" b="0"/>
                  <wp:docPr id="20" name="Рисунок 20" descr="http://www.vashdom.ru/snip/4101-03/7ae777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ashdom.ru/snip/4101-03/7ae77749.gif"/>
                          <pic:cNvPicPr>
                            <a:picLocks noChangeAspect="1" noChangeArrowheads="1"/>
                          </pic:cNvPicPr>
                        </pic:nvPicPr>
                        <pic:blipFill>
                          <a:blip r:embed="rId29" cstate="print"/>
                          <a:srcRect/>
                          <a:stretch>
                            <a:fillRect/>
                          </a:stretch>
                        </pic:blipFill>
                        <pic:spPr bwMode="auto">
                          <a:xfrm>
                            <a:off x="0" y="0"/>
                            <a:ext cx="2286000" cy="55245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(Л.3)</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по избыткам полной теплоты:</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838450" cy="600075"/>
                  <wp:effectExtent l="19050" t="0" r="0" b="0"/>
                  <wp:docPr id="21" name="Рисунок 21" descr="http://www.vashdom.ru/snip/4101-03/m320c3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hdom.ru/snip/4101-03/m320c3570.gif"/>
                          <pic:cNvPicPr>
                            <a:picLocks noChangeAspect="1" noChangeArrowheads="1"/>
                          </pic:cNvPicPr>
                        </pic:nvPicPr>
                        <pic:blipFill>
                          <a:blip r:embed="rId30" cstate="print"/>
                          <a:srcRect/>
                          <a:stretch>
                            <a:fillRect/>
                          </a:stretch>
                        </pic:blipFill>
                        <pic:spPr bwMode="auto">
                          <a:xfrm>
                            <a:off x="0" y="0"/>
                            <a:ext cx="2838450" cy="6000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(Л.4)</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по нормируемой кратности воздухообмена:</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685800" cy="304800"/>
                  <wp:effectExtent l="19050" t="0" r="0" b="0"/>
                  <wp:docPr id="22" name="Рисунок 22" descr="http://www.vashdom.ru/snip/4101-03/m59d808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shdom.ru/snip/4101-03/m59d808c2.gif"/>
                          <pic:cNvPicPr>
                            <a:picLocks noChangeAspect="1" noChangeArrowheads="1"/>
                          </pic:cNvPicPr>
                        </pic:nvPicPr>
                        <pic:blipFill>
                          <a:blip r:embed="rId31"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(Л.5)</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по нормируемому удельному расходу приточного воздуха:</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600075" cy="238125"/>
                  <wp:effectExtent l="19050" t="0" r="0" b="0"/>
                  <wp:docPr id="23" name="Рисунок 23" descr="http://www.vashdom.ru/snip/4101-03/m35bfcd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shdom.ru/snip/4101-03/m35bfcdd3.gif"/>
                          <pic:cNvPicPr>
                            <a:picLocks noChangeAspect="1" noChangeArrowheads="1"/>
                          </pic:cNvPicPr>
                        </pic:nvPicPr>
                        <pic:blipFill>
                          <a:blip r:embed="rId32"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(Л.6)</w:t>
            </w:r>
          </w:p>
        </w:tc>
      </w:tr>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657225" cy="238125"/>
                  <wp:effectExtent l="19050" t="0" r="9525" b="0"/>
                  <wp:docPr id="24" name="Рисунок 24" descr="http://www.vashdom.ru/snip/4101-03/1f490c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shdom.ru/snip/4101-03/1f490c9c.gif"/>
                          <pic:cNvPicPr>
                            <a:picLocks noChangeAspect="1" noChangeArrowheads="1"/>
                          </pic:cNvPicPr>
                        </pic:nvPicPr>
                        <pic:blipFill>
                          <a:blip r:embed="rId33"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(Л.7)</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формулах (Л.1) -( Л.7):</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 расход воздуха, удаляемого из обслуживаемой или рабочей зоны помещения системами местных отсосов, и на технологические нужды,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Q, Q</w:t>
      </w:r>
      <w:r w:rsidRPr="00AF0988">
        <w:rPr>
          <w:rFonts w:ascii="Times New Roman" w:eastAsia="Times New Roman" w:hAnsi="Times New Roman" w:cs="Times New Roman"/>
          <w:i/>
          <w:iCs/>
          <w:color w:val="5A5A5A"/>
          <w:sz w:val="24"/>
          <w:szCs w:val="24"/>
          <w:vertAlign w:val="subscript"/>
          <w:lang w:eastAsia="ru-RU"/>
        </w:rPr>
        <w:t>hf</w:t>
      </w:r>
      <w:r w:rsidRPr="00AF0988">
        <w:rPr>
          <w:rFonts w:ascii="Times New Roman" w:eastAsia="Times New Roman" w:hAnsi="Times New Roman" w:cs="Times New Roman"/>
          <w:i/>
          <w:iCs/>
          <w:color w:val="5A5A5A"/>
          <w:sz w:val="24"/>
          <w:szCs w:val="24"/>
          <w:lang w:eastAsia="ru-RU"/>
        </w:rPr>
        <w:t> </w:t>
      </w:r>
      <w:r w:rsidRPr="00AF0988">
        <w:rPr>
          <w:rFonts w:ascii="Times New Roman" w:eastAsia="Times New Roman" w:hAnsi="Times New Roman" w:cs="Times New Roman"/>
          <w:color w:val="5A5A5A"/>
          <w:sz w:val="24"/>
          <w:szCs w:val="24"/>
          <w:lang w:eastAsia="ru-RU"/>
        </w:rPr>
        <w:t>- избыточный явный и полный тепловой потоки в помещение, Вт; с - теплоемкость воздуха, равная 1,2 кДж/(м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 температура воздуха, удаляемого системами местных отсосов, в обслуживаемой или рабочей зоне помещения и на технологические нужды,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 температура воздуха, удаляемого из помещения за пределами обслуживаемой или рабочей зоны, °С;</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in</w:t>
      </w:r>
      <w:r w:rsidRPr="00AF0988">
        <w:rPr>
          <w:rFonts w:ascii="Times New Roman" w:eastAsia="Times New Roman" w:hAnsi="Times New Roman" w:cs="Times New Roman"/>
          <w:color w:val="5A5A5A"/>
          <w:sz w:val="24"/>
          <w:szCs w:val="24"/>
          <w:lang w:eastAsia="ru-RU"/>
        </w:rPr>
        <w:t> - температура воздуха, подаваемого в помещение, °С, определяемая в соответствии с Л.6;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W - избытки влаги в помещении, г/ч;</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 влагосодержание воздуха, удаляемого из обслуживаемой или рабочей зоны помещения системами местных отсосов, и на технологические нужды, г/кг;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lastRenderedPageBreak/>
        <w:t>d</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 влагосодержание воздуха, удаляемого из помещения за пределами обслуживаемой или рабочей зоны, г/кг;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i/>
          <w:iCs/>
          <w:color w:val="5A5A5A"/>
          <w:sz w:val="24"/>
          <w:szCs w:val="24"/>
          <w:vertAlign w:val="subscript"/>
          <w:lang w:eastAsia="ru-RU"/>
        </w:rPr>
        <w:t>in</w:t>
      </w:r>
      <w:r w:rsidRPr="00AF0988">
        <w:rPr>
          <w:rFonts w:ascii="Times New Roman" w:eastAsia="Times New Roman" w:hAnsi="Times New Roman" w:cs="Times New Roman"/>
          <w:color w:val="5A5A5A"/>
          <w:sz w:val="24"/>
          <w:szCs w:val="24"/>
          <w:lang w:eastAsia="ru-RU"/>
        </w:rPr>
        <w:t> - влагосодержание воздуха, подаваемого в помещение, г/кг;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I</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I</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 удельная энтальпия воздуха, удаляемого из помещения за пределами обслуживаемой или рабочей зоны, кДж/кг;</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I</w:t>
      </w:r>
      <w:r w:rsidRPr="00AF0988">
        <w:rPr>
          <w:rFonts w:ascii="Times New Roman" w:eastAsia="Times New Roman" w:hAnsi="Times New Roman" w:cs="Times New Roman"/>
          <w:i/>
          <w:iCs/>
          <w:color w:val="5A5A5A"/>
          <w:sz w:val="24"/>
          <w:szCs w:val="24"/>
          <w:vertAlign w:val="subscript"/>
          <w:lang w:eastAsia="ru-RU"/>
        </w:rPr>
        <w:t>in</w:t>
      </w:r>
      <w:r w:rsidRPr="00AF0988">
        <w:rPr>
          <w:rFonts w:ascii="Times New Roman" w:eastAsia="Times New Roman" w:hAnsi="Times New Roman" w:cs="Times New Roman"/>
          <w:color w:val="5A5A5A"/>
          <w:sz w:val="24"/>
          <w:szCs w:val="24"/>
          <w:lang w:eastAsia="ru-RU"/>
        </w:rPr>
        <w:t> - удельная энтальпия воздуха, подаваемого в помещение, кДж/кг, определяемая с учетом повышения температуры в соответствии с Л.6;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m</w:t>
      </w:r>
      <w:r w:rsidRPr="00AF0988">
        <w:rPr>
          <w:rFonts w:ascii="Times New Roman" w:eastAsia="Times New Roman" w:hAnsi="Times New Roman" w:cs="Times New Roman"/>
          <w:i/>
          <w:iCs/>
          <w:color w:val="5A5A5A"/>
          <w:sz w:val="24"/>
          <w:szCs w:val="24"/>
          <w:vertAlign w:val="subscript"/>
          <w:lang w:eastAsia="ru-RU"/>
        </w:rPr>
        <w:t>ро</w:t>
      </w:r>
      <w:r w:rsidRPr="00AF0988">
        <w:rPr>
          <w:rFonts w:ascii="Times New Roman" w:eastAsia="Times New Roman" w:hAnsi="Times New Roman" w:cs="Times New Roman"/>
          <w:color w:val="5A5A5A"/>
          <w:sz w:val="24"/>
          <w:szCs w:val="24"/>
          <w:lang w:eastAsia="ru-RU"/>
        </w:rPr>
        <w:t> - расход каждого из вредных или взрывоопасных веществ, поступающих в воздух помещения, мг/ч;</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i/>
          <w:iCs/>
          <w:color w:val="5A5A5A"/>
          <w:sz w:val="24"/>
          <w:szCs w:val="24"/>
          <w:lang w:eastAsia="ru-RU"/>
        </w:rPr>
        <w:t>, q</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in</w:t>
      </w:r>
      <w:r w:rsidRPr="00AF0988">
        <w:rPr>
          <w:rFonts w:ascii="Times New Roman" w:eastAsia="Times New Roman" w:hAnsi="Times New Roman" w:cs="Times New Roman"/>
          <w:color w:val="5A5A5A"/>
          <w:sz w:val="24"/>
          <w:szCs w:val="24"/>
          <w:lang w:eastAsia="ru-RU"/>
        </w:rPr>
        <w:t> - концентрация вредного или взрывоопасного вещества в воздухе, подаваемом в помещение,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V</w:t>
      </w:r>
      <w:r w:rsidRPr="00AF0988">
        <w:rPr>
          <w:rFonts w:ascii="Times New Roman" w:eastAsia="Times New Roman" w:hAnsi="Times New Roman" w:cs="Times New Roman"/>
          <w:i/>
          <w:iCs/>
          <w:color w:val="5A5A5A"/>
          <w:sz w:val="24"/>
          <w:szCs w:val="24"/>
          <w:vertAlign w:val="subscript"/>
          <w:lang w:eastAsia="ru-RU"/>
        </w:rPr>
        <w:t>р</w:t>
      </w:r>
      <w:r w:rsidRPr="00AF0988">
        <w:rPr>
          <w:rFonts w:ascii="Times New Roman" w:eastAsia="Times New Roman" w:hAnsi="Times New Roman" w:cs="Times New Roman"/>
          <w:color w:val="5A5A5A"/>
          <w:sz w:val="24"/>
          <w:szCs w:val="24"/>
          <w:lang w:eastAsia="ru-RU"/>
        </w:rPr>
        <w:t> - объем помещения,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для помещений высотой 6 м и более следует принимать</w:t>
      </w:r>
    </w:p>
    <w:tbl>
      <w:tblPr>
        <w:tblW w:w="11055" w:type="dxa"/>
        <w:tblCellSpacing w:w="0" w:type="dxa"/>
        <w:tblCellMar>
          <w:top w:w="135" w:type="dxa"/>
          <w:left w:w="135" w:type="dxa"/>
          <w:bottom w:w="135" w:type="dxa"/>
          <w:right w:w="135" w:type="dxa"/>
        </w:tblCellMar>
        <w:tblLook w:val="04A0"/>
      </w:tblPr>
      <w:tblGrid>
        <w:gridCol w:w="11055"/>
      </w:tblGrid>
      <w:tr w:rsidR="00AF0988" w:rsidRPr="00AF0988" w:rsidTr="00AF0988">
        <w:trPr>
          <w:tblCellSpacing w:w="0" w:type="dxa"/>
        </w:trPr>
        <w:tc>
          <w:tcPr>
            <w:tcW w:w="1078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704850" cy="304800"/>
                  <wp:effectExtent l="0" t="0" r="0" b="0"/>
                  <wp:docPr id="25" name="Рисунок 25" descr="http://www.vashdom.ru/snip/4101-03/m18d7c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ashdom.ru/snip/4101-03/m18d7c64.gif"/>
                          <pic:cNvPicPr>
                            <a:picLocks noChangeAspect="1" noChangeArrowheads="1"/>
                          </pic:cNvPicPr>
                        </pic:nvPicPr>
                        <pic:blipFill>
                          <a:blip r:embed="rId34" cstate="print"/>
                          <a:srcRect/>
                          <a:stretch>
                            <a:fillRect/>
                          </a:stretch>
                        </pic:blipFill>
                        <pic:spPr bwMode="auto">
                          <a:xfrm>
                            <a:off x="0" y="0"/>
                            <a:ext cx="704850" cy="30480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А</w:t>
      </w:r>
      <w:r w:rsidRPr="00AF0988">
        <w:rPr>
          <w:rFonts w:ascii="Times New Roman" w:eastAsia="Times New Roman" w:hAnsi="Times New Roman" w:cs="Times New Roman"/>
          <w:color w:val="5A5A5A"/>
          <w:sz w:val="24"/>
          <w:szCs w:val="24"/>
          <w:lang w:eastAsia="ru-RU"/>
        </w:rPr>
        <w:t> - площадь помещения,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N</w:t>
      </w:r>
      <w:r w:rsidRPr="00AF0988">
        <w:rPr>
          <w:rFonts w:ascii="Times New Roman" w:eastAsia="Times New Roman" w:hAnsi="Times New Roman" w:cs="Times New Roman"/>
          <w:color w:val="5A5A5A"/>
          <w:sz w:val="24"/>
          <w:szCs w:val="24"/>
          <w:lang w:eastAsia="ru-RU"/>
        </w:rPr>
        <w:t> - число людей (посетителей), рабочих мест, единиц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n</w:t>
      </w:r>
      <w:r w:rsidRPr="00AF0988">
        <w:rPr>
          <w:rFonts w:ascii="Times New Roman" w:eastAsia="Times New Roman" w:hAnsi="Times New Roman" w:cs="Times New Roman"/>
          <w:color w:val="5A5A5A"/>
          <w:sz w:val="24"/>
          <w:szCs w:val="24"/>
          <w:lang w:eastAsia="ru-RU"/>
        </w:rPr>
        <w:t> - нормируемая кратность воздухообмена, ч</w:t>
      </w:r>
      <w:r w:rsidRPr="00AF0988">
        <w:rPr>
          <w:rFonts w:ascii="Times New Roman" w:eastAsia="Times New Roman" w:hAnsi="Times New Roman" w:cs="Times New Roman"/>
          <w:color w:val="5A5A5A"/>
          <w:sz w:val="24"/>
          <w:szCs w:val="24"/>
          <w:vertAlign w:val="superscript"/>
          <w:lang w:eastAsia="ru-RU"/>
        </w:rPr>
        <w:t>-1</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k</w:t>
      </w:r>
      <w:r w:rsidRPr="00AF0988">
        <w:rPr>
          <w:rFonts w:ascii="Times New Roman" w:eastAsia="Times New Roman" w:hAnsi="Times New Roman" w:cs="Times New Roman"/>
          <w:color w:val="5A5A5A"/>
          <w:sz w:val="24"/>
          <w:szCs w:val="24"/>
          <w:lang w:eastAsia="ru-RU"/>
        </w:rPr>
        <w:t> - нормируемый расход приточного воздуха на 1 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 пола помещения,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/(ч∙м</w:t>
      </w:r>
      <w:r w:rsidRPr="00AF0988">
        <w:rPr>
          <w:rFonts w:ascii="Times New Roman" w:eastAsia="Times New Roman" w:hAnsi="Times New Roman" w:cs="Times New Roman"/>
          <w:color w:val="5A5A5A"/>
          <w:sz w:val="24"/>
          <w:szCs w:val="24"/>
          <w:vertAlign w:val="superscript"/>
          <w:lang w:eastAsia="ru-RU"/>
        </w:rPr>
        <w:t>2</w:t>
      </w:r>
      <w:r w:rsidRPr="00AF0988">
        <w:rPr>
          <w:rFonts w:ascii="Times New Roman" w:eastAsia="Times New Roman" w:hAnsi="Times New Roman" w:cs="Times New Roman"/>
          <w:color w:val="5A5A5A"/>
          <w:sz w:val="24"/>
          <w:szCs w:val="24"/>
          <w:lang w:eastAsia="ru-RU"/>
        </w:rPr>
        <w:t>);</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m</w:t>
      </w:r>
      <w:r w:rsidRPr="00AF0988">
        <w:rPr>
          <w:rFonts w:ascii="Times New Roman" w:eastAsia="Times New Roman" w:hAnsi="Times New Roman" w:cs="Times New Roman"/>
          <w:color w:val="5A5A5A"/>
          <w:sz w:val="24"/>
          <w:szCs w:val="24"/>
          <w:lang w:eastAsia="ru-RU"/>
        </w:rPr>
        <w:t> - нормируемый удельный расход приточного воздуха на 1 чел.,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на 1 рабочее место, на 1 посетителя или единицу оборудования.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Параметры воздуха </w:t>
      </w: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w:t>
      </w:r>
      <w:r w:rsidRPr="00AF0988">
        <w:rPr>
          <w:rFonts w:ascii="Times New Roman" w:eastAsia="Times New Roman" w:hAnsi="Times New Roman" w:cs="Times New Roman"/>
          <w:i/>
          <w:iCs/>
          <w:color w:val="5A5A5A"/>
          <w:sz w:val="24"/>
          <w:szCs w:val="24"/>
          <w:lang w:eastAsia="ru-RU"/>
        </w:rPr>
        <w:t>d</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w:t>
      </w:r>
      <w:r w:rsidRPr="00AF0988">
        <w:rPr>
          <w:rFonts w:ascii="Times New Roman" w:eastAsia="Times New Roman" w:hAnsi="Times New Roman" w:cs="Times New Roman"/>
          <w:i/>
          <w:iCs/>
          <w:color w:val="5A5A5A"/>
          <w:sz w:val="24"/>
          <w:szCs w:val="24"/>
          <w:lang w:eastAsia="ru-RU"/>
        </w:rPr>
        <w:t>I</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следует принимать равными расчетным параметрам в обслуживаемой или рабочей зоне помещения по разделу 5 настоящих норм, a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 равной ПДК в рабочей зоне помещения.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Л.З Расход воздуха для обеспечения норм взрывопожарной безопасности следует определять по формуле (Л.2).</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При этом в формуле (Л.2)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wz</w:t>
      </w:r>
      <w:r w:rsidRPr="00AF0988">
        <w:rPr>
          <w:rFonts w:ascii="Times New Roman" w:eastAsia="Times New Roman" w:hAnsi="Times New Roman" w:cs="Times New Roman"/>
          <w:color w:val="5A5A5A"/>
          <w:sz w:val="24"/>
          <w:szCs w:val="24"/>
          <w:lang w:eastAsia="ru-RU"/>
        </w:rPr>
        <w:t> и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следует заменить на 0,1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g</w:t>
      </w:r>
      <w:r w:rsidRPr="00AF0988">
        <w:rPr>
          <w:rFonts w:ascii="Times New Roman" w:eastAsia="Times New Roman" w:hAnsi="Times New Roman" w:cs="Times New Roman"/>
          <w:color w:val="5A5A5A"/>
          <w:sz w:val="24"/>
          <w:szCs w:val="24"/>
          <w:lang w:eastAsia="ru-RU"/>
        </w:rPr>
        <w:t>, мг/м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 (где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g</w:t>
      </w:r>
      <w:r w:rsidRPr="00AF0988">
        <w:rPr>
          <w:rFonts w:ascii="Times New Roman" w:eastAsia="Times New Roman" w:hAnsi="Times New Roman" w:cs="Times New Roman"/>
          <w:color w:val="5A5A5A"/>
          <w:sz w:val="24"/>
          <w:szCs w:val="24"/>
          <w:lang w:eastAsia="ru-RU"/>
        </w:rPr>
        <w:t>- нижний концентрационный предел распространения пламени по газо-, паро- и пылевоздушной смесям).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Л.4 Расход воздуха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i/>
          <w:iCs/>
          <w:color w:val="5A5A5A"/>
          <w:sz w:val="24"/>
          <w:szCs w:val="24"/>
          <w:vertAlign w:val="subscript"/>
          <w:lang w:eastAsia="ru-RU"/>
        </w:rPr>
        <w:t>he</w:t>
      </w:r>
      <w:r w:rsidRPr="00AF0988">
        <w:rPr>
          <w:rFonts w:ascii="Times New Roman" w:eastAsia="Times New Roman" w:hAnsi="Times New Roman" w:cs="Times New Roman"/>
          <w:color w:val="5A5A5A"/>
          <w:sz w:val="24"/>
          <w:szCs w:val="24"/>
          <w:lang w:eastAsia="ru-RU"/>
        </w:rPr>
        <w:t>,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для воздушного отопления, не совмещенного с вентиляцией, следует определять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771650" cy="552450"/>
                  <wp:effectExtent l="0" t="0" r="0" b="0"/>
                  <wp:docPr id="26" name="Рисунок 26" descr="http://www.vashdom.ru/snip/4101-03/m41ee9f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ashdom.ru/snip/4101-03/m41ee9f89.gif"/>
                          <pic:cNvPicPr>
                            <a:picLocks noChangeAspect="1" noChangeArrowheads="1"/>
                          </pic:cNvPicPr>
                        </pic:nvPicPr>
                        <pic:blipFill>
                          <a:blip r:embed="rId35" cstate="print"/>
                          <a:srcRect/>
                          <a:stretch>
                            <a:fillRect/>
                          </a:stretch>
                        </pic:blipFill>
                        <pic:spPr bwMode="auto">
                          <a:xfrm>
                            <a:off x="0" y="0"/>
                            <a:ext cx="1771650" cy="552450"/>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(Л.8)</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Где </w:t>
      </w:r>
      <w:r w:rsidRPr="00AF0988">
        <w:rPr>
          <w:rFonts w:ascii="Times New Roman" w:eastAsia="Times New Roman" w:hAnsi="Times New Roman" w:cs="Times New Roman"/>
          <w:i/>
          <w:iCs/>
          <w:color w:val="5A5A5A"/>
          <w:sz w:val="24"/>
          <w:szCs w:val="24"/>
          <w:lang w:eastAsia="ru-RU"/>
        </w:rPr>
        <w:t>Q</w:t>
      </w:r>
      <w:r w:rsidRPr="00AF0988">
        <w:rPr>
          <w:rFonts w:ascii="Times New Roman" w:eastAsia="Times New Roman" w:hAnsi="Times New Roman" w:cs="Times New Roman"/>
          <w:i/>
          <w:iCs/>
          <w:color w:val="5A5A5A"/>
          <w:sz w:val="24"/>
          <w:szCs w:val="24"/>
          <w:vertAlign w:val="subscript"/>
          <w:lang w:eastAsia="ru-RU"/>
        </w:rPr>
        <w:t>he</w:t>
      </w:r>
      <w:r w:rsidRPr="00AF0988">
        <w:rPr>
          <w:rFonts w:ascii="Times New Roman" w:eastAsia="Times New Roman" w:hAnsi="Times New Roman" w:cs="Times New Roman"/>
          <w:i/>
          <w:iCs/>
          <w:color w:val="5A5A5A"/>
          <w:sz w:val="24"/>
          <w:szCs w:val="24"/>
          <w:lang w:eastAsia="ru-RU"/>
        </w:rPr>
        <w:t> – </w:t>
      </w:r>
      <w:r w:rsidRPr="00AF0988">
        <w:rPr>
          <w:rFonts w:ascii="Times New Roman" w:eastAsia="Times New Roman" w:hAnsi="Times New Roman" w:cs="Times New Roman"/>
          <w:color w:val="5A5A5A"/>
          <w:sz w:val="24"/>
          <w:szCs w:val="24"/>
          <w:lang w:eastAsia="ru-RU"/>
        </w:rPr>
        <w:t>тепловой поток для отопления помещений, Вт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he</w:t>
      </w:r>
      <w:r w:rsidRPr="00AF0988">
        <w:rPr>
          <w:rFonts w:ascii="Times New Roman" w:eastAsia="Times New Roman" w:hAnsi="Times New Roman" w:cs="Times New Roman"/>
          <w:color w:val="5A5A5A"/>
          <w:sz w:val="24"/>
          <w:szCs w:val="24"/>
          <w:lang w:eastAsia="ru-RU"/>
        </w:rPr>
        <w:t> - температура подогретого воздуха, °С, подаваемого в помещение, определяется расчетом.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Л.5 Расход воздуха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i/>
          <w:iCs/>
          <w:color w:val="5A5A5A"/>
          <w:sz w:val="24"/>
          <w:szCs w:val="24"/>
          <w:vertAlign w:val="subscript"/>
          <w:lang w:eastAsia="ru-RU"/>
        </w:rPr>
        <w:t>mt</w:t>
      </w:r>
      <w:r w:rsidRPr="00AF0988">
        <w:rPr>
          <w:rFonts w:ascii="Times New Roman" w:eastAsia="Times New Roman" w:hAnsi="Times New Roman" w:cs="Times New Roman"/>
          <w:color w:val="5A5A5A"/>
          <w:sz w:val="24"/>
          <w:szCs w:val="24"/>
          <w:lang w:eastAsia="ru-RU"/>
        </w:rPr>
        <w:t> от периодически работающих вентиляционных систем с номинальной производительностью </w:t>
      </w:r>
      <w:r w:rsidRPr="00AF0988">
        <w:rPr>
          <w:rFonts w:ascii="Times New Roman" w:eastAsia="Times New Roman" w:hAnsi="Times New Roman" w:cs="Times New Roman"/>
          <w:i/>
          <w:iCs/>
          <w:color w:val="5A5A5A"/>
          <w:sz w:val="24"/>
          <w:szCs w:val="24"/>
          <w:lang w:eastAsia="ru-RU"/>
        </w:rPr>
        <w:t>L</w:t>
      </w:r>
      <w:r w:rsidRPr="00AF0988">
        <w:rPr>
          <w:rFonts w:ascii="Times New Roman" w:eastAsia="Times New Roman" w:hAnsi="Times New Roman" w:cs="Times New Roman"/>
          <w:i/>
          <w:iCs/>
          <w:color w:val="5A5A5A"/>
          <w:sz w:val="24"/>
          <w:szCs w:val="24"/>
          <w:vertAlign w:val="subscript"/>
          <w:lang w:eastAsia="ru-RU"/>
        </w:rPr>
        <w:t>d</w:t>
      </w:r>
      <w:r w:rsidRPr="00AF0988">
        <w:rPr>
          <w:rFonts w:ascii="Times New Roman" w:eastAsia="Times New Roman" w:hAnsi="Times New Roman" w:cs="Times New Roman"/>
          <w:color w:val="5A5A5A"/>
          <w:sz w:val="24"/>
          <w:szCs w:val="24"/>
          <w:lang w:eastAsia="ru-RU"/>
        </w:rPr>
        <w:t>, м</w:t>
      </w:r>
      <w:r w:rsidRPr="00AF0988">
        <w:rPr>
          <w:rFonts w:ascii="Times New Roman" w:eastAsia="Times New Roman" w:hAnsi="Times New Roman" w:cs="Times New Roman"/>
          <w:color w:val="5A5A5A"/>
          <w:sz w:val="24"/>
          <w:szCs w:val="24"/>
          <w:vertAlign w:val="superscript"/>
          <w:lang w:eastAsia="ru-RU"/>
        </w:rPr>
        <w:t>3</w:t>
      </w:r>
      <w:r w:rsidRPr="00AF0988">
        <w:rPr>
          <w:rFonts w:ascii="Times New Roman" w:eastAsia="Times New Roman" w:hAnsi="Times New Roman" w:cs="Times New Roman"/>
          <w:color w:val="5A5A5A"/>
          <w:sz w:val="24"/>
          <w:szCs w:val="24"/>
          <w:lang w:eastAsia="ru-RU"/>
        </w:rPr>
        <w:t>/ч, приводится исходя из </w:t>
      </w:r>
      <w:r w:rsidRPr="00AF0988">
        <w:rPr>
          <w:rFonts w:ascii="Times New Roman" w:eastAsia="Times New Roman" w:hAnsi="Times New Roman" w:cs="Times New Roman"/>
          <w:i/>
          <w:iCs/>
          <w:color w:val="5A5A5A"/>
          <w:sz w:val="24"/>
          <w:szCs w:val="24"/>
          <w:lang w:eastAsia="ru-RU"/>
        </w:rPr>
        <w:t>n</w:t>
      </w:r>
      <w:r w:rsidRPr="00AF0988">
        <w:rPr>
          <w:rFonts w:ascii="Times New Roman" w:eastAsia="Times New Roman" w:hAnsi="Times New Roman" w:cs="Times New Roman"/>
          <w:color w:val="5A5A5A"/>
          <w:sz w:val="24"/>
          <w:szCs w:val="24"/>
          <w:lang w:eastAsia="ru-RU"/>
        </w:rPr>
        <w:t>, мин, прерываемой работой системы в течение 1 ч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095375" cy="295275"/>
                  <wp:effectExtent l="0" t="0" r="0" b="0"/>
                  <wp:docPr id="27" name="Рисунок 27" descr="http://www.vashdom.ru/snip/4101-03/30a30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ashdom.ru/snip/4101-03/30a30865.gif"/>
                          <pic:cNvPicPr>
                            <a:picLocks noChangeAspect="1" noChangeArrowheads="1"/>
                          </pic:cNvPicPr>
                        </pic:nvPicPr>
                        <pic:blipFill>
                          <a:blip r:embed="rId36" cstate="print"/>
                          <a:srcRect/>
                          <a:stretch>
                            <a:fillRect/>
                          </a:stretch>
                        </pic:blipFill>
                        <pic:spPr bwMode="auto">
                          <a:xfrm>
                            <a:off x="0" y="0"/>
                            <a:ext cx="1095375" cy="2952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(Л.9)</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Л.6 Температуру приточного воздуха, подаваемого системами вентиляции с искусственным побуждением и кондиционирования воздуха, </w:t>
      </w: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in</w:t>
      </w:r>
      <w:r w:rsidRPr="00AF0988">
        <w:rPr>
          <w:rFonts w:ascii="Times New Roman" w:eastAsia="Times New Roman" w:hAnsi="Times New Roman" w:cs="Times New Roman"/>
          <w:color w:val="5A5A5A"/>
          <w:sz w:val="24"/>
          <w:szCs w:val="24"/>
          <w:lang w:eastAsia="ru-RU"/>
        </w:rPr>
        <w:t>, °C, следует определять по формулам: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при необработанном наружном воздухе:</w:t>
      </w:r>
    </w:p>
    <w:tbl>
      <w:tblPr>
        <w:tblW w:w="11055" w:type="dxa"/>
        <w:tblCellSpacing w:w="0" w:type="dxa"/>
        <w:tblCellMar>
          <w:top w:w="135" w:type="dxa"/>
          <w:left w:w="135" w:type="dxa"/>
          <w:bottom w:w="135" w:type="dxa"/>
          <w:right w:w="135" w:type="dxa"/>
        </w:tblCellMar>
        <w:tblLook w:val="04A0"/>
      </w:tblPr>
      <w:tblGrid>
        <w:gridCol w:w="10118"/>
        <w:gridCol w:w="937"/>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381125" cy="295275"/>
                  <wp:effectExtent l="19050" t="0" r="0" b="0"/>
                  <wp:docPr id="28" name="Рисунок 28" descr="http://www.vashdom.ru/snip/4101-03/5ae9d5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ashdom.ru/snip/4101-03/5ae9d50d.gif"/>
                          <pic:cNvPicPr>
                            <a:picLocks noChangeAspect="1" noChangeArrowheads="1"/>
                          </pic:cNvPicPr>
                        </pic:nvPicPr>
                        <pic:blipFill>
                          <a:blip r:embed="rId37" cstate="print"/>
                          <a:srcRect/>
                          <a:stretch>
                            <a:fillRect/>
                          </a:stretch>
                        </pic:blipFill>
                        <pic:spPr bwMode="auto">
                          <a:xfrm>
                            <a:off x="0" y="0"/>
                            <a:ext cx="1381125" cy="2952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(Л.10)</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при наружном воздухе, охлажденном циркулирующей водой по адиабатному циклу, снижающем его температуру на </w:t>
      </w: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1</w:t>
      </w:r>
      <w:r w:rsidRPr="00AF0988">
        <w:rPr>
          <w:rFonts w:ascii="Times New Roman" w:eastAsia="Times New Roman" w:hAnsi="Times New Roman" w:cs="Times New Roman"/>
          <w:color w:val="5A5A5A"/>
          <w:sz w:val="24"/>
          <w:szCs w:val="24"/>
          <w:lang w:eastAsia="ru-RU"/>
        </w:rPr>
        <w:t> °С:</w:t>
      </w:r>
    </w:p>
    <w:tbl>
      <w:tblPr>
        <w:tblW w:w="11055" w:type="dxa"/>
        <w:tblCellSpacing w:w="0" w:type="dxa"/>
        <w:tblCellMar>
          <w:top w:w="135" w:type="dxa"/>
          <w:left w:w="135" w:type="dxa"/>
          <w:bottom w:w="135" w:type="dxa"/>
          <w:right w:w="135" w:type="dxa"/>
        </w:tblCellMar>
        <w:tblLook w:val="04A0"/>
      </w:tblPr>
      <w:tblGrid>
        <w:gridCol w:w="10118"/>
        <w:gridCol w:w="937"/>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790700" cy="295275"/>
                  <wp:effectExtent l="19050" t="0" r="0" b="0"/>
                  <wp:docPr id="29" name="Рисунок 29" descr="http://www.vashdom.ru/snip/4101-03/70ee1e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shdom.ru/snip/4101-03/70ee1ed8.gif"/>
                          <pic:cNvPicPr>
                            <a:picLocks noChangeAspect="1" noChangeArrowheads="1"/>
                          </pic:cNvPicPr>
                        </pic:nvPicPr>
                        <pic:blipFill>
                          <a:blip r:embed="rId38" cstate="print"/>
                          <a:srcRect/>
                          <a:stretch>
                            <a:fillRect/>
                          </a:stretch>
                        </pic:blipFill>
                        <pic:spPr bwMode="auto">
                          <a:xfrm>
                            <a:off x="0" y="0"/>
                            <a:ext cx="1790700" cy="2952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(Л.11)</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в) при необработанном наружном воздухе (см. подпункт «а») и местном доувлажнении воздуха в помещении, снижающем его температуру</w:t>
      </w:r>
    </w:p>
    <w:tbl>
      <w:tblPr>
        <w:tblW w:w="11055" w:type="dxa"/>
        <w:tblCellSpacing w:w="0" w:type="dxa"/>
        <w:tblCellMar>
          <w:top w:w="135" w:type="dxa"/>
          <w:left w:w="135" w:type="dxa"/>
          <w:bottom w:w="135" w:type="dxa"/>
          <w:right w:w="135" w:type="dxa"/>
        </w:tblCellMar>
        <w:tblLook w:val="04A0"/>
      </w:tblPr>
      <w:tblGrid>
        <w:gridCol w:w="10118"/>
        <w:gridCol w:w="937"/>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lastRenderedPageBreak/>
              <w:drawing>
                <wp:inline distT="0" distB="0" distL="0" distR="0">
                  <wp:extent cx="1790700" cy="295275"/>
                  <wp:effectExtent l="19050" t="0" r="0" b="0"/>
                  <wp:docPr id="30" name="Рисунок 30" descr="http://www.vashdom.ru/snip/4101-03/2a5f7e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ashdom.ru/snip/4101-03/2a5f7e58.gif"/>
                          <pic:cNvPicPr>
                            <a:picLocks noChangeAspect="1" noChangeArrowheads="1"/>
                          </pic:cNvPicPr>
                        </pic:nvPicPr>
                        <pic:blipFill>
                          <a:blip r:embed="rId39" cstate="print"/>
                          <a:srcRect/>
                          <a:stretch>
                            <a:fillRect/>
                          </a:stretch>
                        </pic:blipFill>
                        <pic:spPr bwMode="auto">
                          <a:xfrm>
                            <a:off x="0" y="0"/>
                            <a:ext cx="1790700" cy="2952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(Л.12)</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 при наружном воздухе, охлажденном циркулирующей водой (см. подпункт «б»), и местном доувлажнении (см. подпункт «в»):</w:t>
      </w:r>
    </w:p>
    <w:tbl>
      <w:tblPr>
        <w:tblW w:w="11055" w:type="dxa"/>
        <w:tblCellSpacing w:w="0" w:type="dxa"/>
        <w:tblCellMar>
          <w:top w:w="135" w:type="dxa"/>
          <w:left w:w="135" w:type="dxa"/>
          <w:bottom w:w="135" w:type="dxa"/>
          <w:right w:w="135" w:type="dxa"/>
        </w:tblCellMar>
        <w:tblLook w:val="04A0"/>
      </w:tblPr>
      <w:tblGrid>
        <w:gridCol w:w="10118"/>
        <w:gridCol w:w="937"/>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219325" cy="295275"/>
                  <wp:effectExtent l="19050" t="0" r="0" b="0"/>
                  <wp:docPr id="31" name="Рисунок 31" descr="http://www.vashdom.ru/snip/4101-03/9ba8f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shdom.ru/snip/4101-03/9ba8f8d.gif"/>
                          <pic:cNvPicPr>
                            <a:picLocks noChangeAspect="1" noChangeArrowheads="1"/>
                          </pic:cNvPicPr>
                        </pic:nvPicPr>
                        <pic:blipFill>
                          <a:blip r:embed="rId40" cstate="print"/>
                          <a:srcRect/>
                          <a:stretch>
                            <a:fillRect/>
                          </a:stretch>
                        </pic:blipFill>
                        <pic:spPr bwMode="auto">
                          <a:xfrm>
                            <a:off x="0" y="0"/>
                            <a:ext cx="2219325" cy="2952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(Л.13)</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 при наружном воздухе, нагретом в воздухонагревателе, повышающем его температуру на </w:t>
      </w: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3</w:t>
      </w:r>
      <w:r w:rsidRPr="00AF0988">
        <w:rPr>
          <w:rFonts w:ascii="Times New Roman" w:eastAsia="Times New Roman" w:hAnsi="Times New Roman" w:cs="Times New Roman"/>
          <w:color w:val="5A5A5A"/>
          <w:sz w:val="24"/>
          <w:szCs w:val="24"/>
          <w:lang w:eastAsia="ru-RU"/>
        </w:rPr>
        <w:t>, °С:</w:t>
      </w:r>
    </w:p>
    <w:tbl>
      <w:tblPr>
        <w:tblW w:w="11055" w:type="dxa"/>
        <w:tblCellSpacing w:w="0" w:type="dxa"/>
        <w:tblCellMar>
          <w:top w:w="135" w:type="dxa"/>
          <w:left w:w="135" w:type="dxa"/>
          <w:bottom w:w="135" w:type="dxa"/>
          <w:right w:w="135" w:type="dxa"/>
        </w:tblCellMar>
        <w:tblLook w:val="04A0"/>
      </w:tblPr>
      <w:tblGrid>
        <w:gridCol w:w="10118"/>
        <w:gridCol w:w="937"/>
      </w:tblGrid>
      <w:tr w:rsidR="00AF0988" w:rsidRPr="00AF0988" w:rsidTr="00AF0988">
        <w:trPr>
          <w:tblCellSpacing w:w="0" w:type="dxa"/>
        </w:trPr>
        <w:tc>
          <w:tcPr>
            <w:tcW w:w="9645"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828800" cy="295275"/>
                  <wp:effectExtent l="19050" t="0" r="0" b="0"/>
                  <wp:docPr id="32" name="Рисунок 32" descr="http://www.vashdom.ru/snip/4101-03/73abb3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ashdom.ru/snip/4101-03/73abb3d7.gif"/>
                          <pic:cNvPicPr>
                            <a:picLocks noChangeAspect="1" noChangeArrowheads="1"/>
                          </pic:cNvPicPr>
                        </pic:nvPicPr>
                        <pic:blipFill>
                          <a:blip r:embed="rId41" cstate="print"/>
                          <a:srcRect/>
                          <a:stretch>
                            <a:fillRect/>
                          </a:stretch>
                        </pic:blipFill>
                        <pic:spPr bwMode="auto">
                          <a:xfrm>
                            <a:off x="0" y="0"/>
                            <a:ext cx="1828800" cy="295275"/>
                          </a:xfrm>
                          <a:prstGeom prst="rect">
                            <a:avLst/>
                          </a:prstGeom>
                          <a:noFill/>
                          <a:ln w="9525">
                            <a:noFill/>
                            <a:miter lim="800000"/>
                            <a:headEnd/>
                            <a:tailEnd/>
                          </a:ln>
                        </pic:spPr>
                      </pic:pic>
                    </a:graphicData>
                  </a:graphic>
                </wp:inline>
              </w:drawing>
            </w:r>
            <w:r w:rsidRPr="00AF0988">
              <w:rPr>
                <w:rFonts w:ascii="Times New Roman" w:eastAsia="Times New Roman" w:hAnsi="Times New Roman" w:cs="Times New Roman"/>
                <w:color w:val="5A5A5A"/>
                <w:sz w:val="24"/>
                <w:szCs w:val="24"/>
                <w:lang w:eastAsia="ru-RU"/>
              </w:rPr>
              <w:t>,</w:t>
            </w:r>
          </w:p>
        </w:tc>
        <w:tc>
          <w:tcPr>
            <w:tcW w:w="870" w:type="dxa"/>
            <w:tcBorders>
              <w:top w:val="nil"/>
              <w:left w:val="nil"/>
              <w:bottom w:val="nil"/>
              <w:right w:val="nil"/>
            </w:tcBorders>
            <w:hideMark/>
          </w:tcPr>
          <w:p w:rsidR="00AF0988" w:rsidRPr="00AF0988" w:rsidRDefault="00AF0988" w:rsidP="00AF0988">
            <w:pPr>
              <w:spacing w:before="119"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(Л.14)</w:t>
            </w:r>
          </w:p>
        </w:tc>
      </w:tr>
    </w:tbl>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где </w:t>
      </w:r>
      <w:r w:rsidRPr="00AF0988">
        <w:rPr>
          <w:rFonts w:ascii="Times New Roman" w:eastAsia="Times New Roman" w:hAnsi="Times New Roman" w:cs="Times New Roman"/>
          <w:i/>
          <w:iCs/>
          <w:color w:val="5A5A5A"/>
          <w:sz w:val="24"/>
          <w:szCs w:val="24"/>
          <w:lang w:eastAsia="ru-RU"/>
        </w:rPr>
        <w:t>р</w:t>
      </w:r>
      <w:r w:rsidRPr="00AF0988">
        <w:rPr>
          <w:rFonts w:ascii="Times New Roman" w:eastAsia="Times New Roman" w:hAnsi="Times New Roman" w:cs="Times New Roman"/>
          <w:color w:val="5A5A5A"/>
          <w:sz w:val="24"/>
          <w:szCs w:val="24"/>
          <w:lang w:eastAsia="ru-RU"/>
        </w:rPr>
        <w:t> - полное давление вентилятора, Па;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24"/>
          <w:szCs w:val="24"/>
          <w:lang w:eastAsia="ru-RU"/>
        </w:rPr>
        <w:t>t</w:t>
      </w:r>
      <w:r w:rsidRPr="00AF0988">
        <w:rPr>
          <w:rFonts w:ascii="Times New Roman" w:eastAsia="Times New Roman" w:hAnsi="Times New Roman" w:cs="Times New Roman"/>
          <w:i/>
          <w:iCs/>
          <w:color w:val="5A5A5A"/>
          <w:sz w:val="24"/>
          <w:szCs w:val="24"/>
          <w:vertAlign w:val="subscript"/>
          <w:lang w:eastAsia="ru-RU"/>
        </w:rPr>
        <w:t>ext</w:t>
      </w:r>
      <w:r w:rsidRPr="00AF0988">
        <w:rPr>
          <w:rFonts w:ascii="Times New Roman" w:eastAsia="Times New Roman" w:hAnsi="Times New Roman" w:cs="Times New Roman"/>
          <w:color w:val="5A5A5A"/>
          <w:sz w:val="24"/>
          <w:szCs w:val="24"/>
          <w:lang w:eastAsia="ru-RU"/>
        </w:rPr>
        <w:t> - температура наружного воздуха, °С.</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М</w:t>
      </w:r>
      <w:r w:rsidRPr="00AF0988">
        <w:rPr>
          <w:rFonts w:ascii="Times New Roman" w:eastAsia="Times New Roman" w:hAnsi="Times New Roman" w:cs="Times New Roman"/>
          <w:b/>
          <w:bCs/>
          <w:color w:val="F04B09"/>
          <w:kern w:val="36"/>
          <w:sz w:val="24"/>
          <w:szCs w:val="24"/>
          <w:lang w:eastAsia="ru-RU"/>
        </w:rPr>
        <w:br/>
        <w:t>МИНИМАЛЬНЫЙ РАСХОД, м3/ч, НАРУЖНОГО ВОЗДУХА НА 1 человека</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Таблица М.1</w:t>
      </w:r>
    </w:p>
    <w:tbl>
      <w:tblPr>
        <w:tblW w:w="1114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4489"/>
        <w:gridCol w:w="3275"/>
        <w:gridCol w:w="3381"/>
      </w:tblGrid>
      <w:tr w:rsidR="00AF0988" w:rsidRPr="00AF0988" w:rsidTr="00AF0988">
        <w:trPr>
          <w:tblCellSpacing w:w="0" w:type="dxa"/>
        </w:trPr>
        <w:tc>
          <w:tcPr>
            <w:tcW w:w="4440" w:type="dxa"/>
            <w:vMerge w:val="restart"/>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Помещения (участок, зона)</w:t>
            </w:r>
          </w:p>
        </w:tc>
        <w:tc>
          <w:tcPr>
            <w:tcW w:w="6495" w:type="dxa"/>
            <w:gridSpan w:val="2"/>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Помещение</w:t>
            </w:r>
          </w:p>
        </w:tc>
      </w:tr>
      <w:tr w:rsidR="00AF0988" w:rsidRPr="00AF0988" w:rsidTr="00AF0988">
        <w:trPr>
          <w:tblCellSpacing w:w="0" w:type="dxa"/>
        </w:trPr>
        <w:tc>
          <w:tcPr>
            <w:tcW w:w="0" w:type="auto"/>
            <w:vMerge/>
            <w:tcBorders>
              <w:top w:val="nil"/>
              <w:left w:val="nil"/>
              <w:bottom w:val="nil"/>
              <w:right w:val="nil"/>
            </w:tcBorders>
            <w:vAlign w:val="center"/>
            <w:hideMark/>
          </w:tcPr>
          <w:p w:rsidR="00AF0988" w:rsidRPr="00AF0988" w:rsidRDefault="00AF0988" w:rsidP="00AF0988">
            <w:pPr>
              <w:spacing w:after="0" w:line="240" w:lineRule="auto"/>
              <w:rPr>
                <w:rFonts w:ascii="Arial" w:eastAsia="Times New Roman" w:hAnsi="Arial" w:cs="Arial"/>
                <w:color w:val="5A5A5A"/>
                <w:sz w:val="18"/>
                <w:szCs w:val="18"/>
                <w:lang w:eastAsia="ru-RU"/>
              </w:rPr>
            </w:pPr>
          </w:p>
        </w:tc>
        <w:tc>
          <w:tcPr>
            <w:tcW w:w="32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с естественным проветриванием</w:t>
            </w:r>
          </w:p>
        </w:tc>
        <w:tc>
          <w:tcPr>
            <w:tcW w:w="315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без естественного проветривания</w:t>
            </w:r>
          </w:p>
        </w:tc>
      </w:tr>
      <w:tr w:rsidR="00AF0988" w:rsidRPr="00AF0988" w:rsidTr="00AF0988">
        <w:trPr>
          <w:tblCellSpacing w:w="0" w:type="dxa"/>
        </w:trPr>
        <w:tc>
          <w:tcPr>
            <w:tcW w:w="44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w:t>
            </w:r>
          </w:p>
        </w:tc>
        <w:tc>
          <w:tcPr>
            <w:tcW w:w="32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w:t>
            </w:r>
          </w:p>
        </w:tc>
        <w:tc>
          <w:tcPr>
            <w:tcW w:w="315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w:t>
            </w:r>
          </w:p>
        </w:tc>
      </w:tr>
      <w:tr w:rsidR="00AF0988" w:rsidRPr="00AF0988" w:rsidTr="00AF0988">
        <w:trPr>
          <w:tblCellSpacing w:w="0" w:type="dxa"/>
        </w:trPr>
        <w:tc>
          <w:tcPr>
            <w:tcW w:w="44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Производственные</w:t>
            </w:r>
          </w:p>
        </w:tc>
        <w:tc>
          <w:tcPr>
            <w:tcW w:w="32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tc>
        <w:tc>
          <w:tcPr>
            <w:tcW w:w="315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60</w:t>
            </w:r>
          </w:p>
        </w:tc>
      </w:tr>
      <w:tr w:rsidR="00AF0988" w:rsidRPr="00AF0988" w:rsidTr="00AF0988">
        <w:trPr>
          <w:tblCellSpacing w:w="0" w:type="dxa"/>
        </w:trPr>
        <w:tc>
          <w:tcPr>
            <w:tcW w:w="44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Общественные и административного назначения*</w:t>
            </w:r>
          </w:p>
        </w:tc>
        <w:tc>
          <w:tcPr>
            <w:tcW w:w="32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40</w:t>
            </w:r>
          </w:p>
        </w:tc>
        <w:tc>
          <w:tcPr>
            <w:tcW w:w="315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20**</w:t>
            </w:r>
          </w:p>
        </w:tc>
      </w:tr>
      <w:tr w:rsidR="00AF0988" w:rsidRPr="00AF0988" w:rsidTr="00AF0988">
        <w:trPr>
          <w:tblCellSpacing w:w="0" w:type="dxa"/>
        </w:trPr>
        <w:tc>
          <w:tcPr>
            <w:tcW w:w="44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Жилые общей площадью квартиры на 1 чел.:</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более 20 м</w:t>
            </w:r>
            <w:r w:rsidRPr="00AF0988">
              <w:rPr>
                <w:rFonts w:ascii="Times New Roman" w:eastAsia="Times New Roman" w:hAnsi="Times New Roman" w:cs="Times New Roman"/>
                <w:color w:val="5A5A5A"/>
                <w:sz w:val="18"/>
                <w:szCs w:val="18"/>
                <w:vertAlign w:val="superscript"/>
                <w:lang w:eastAsia="ru-RU"/>
              </w:rPr>
              <w:t>2</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менее 20 м</w:t>
            </w:r>
            <w:r w:rsidRPr="00AF0988">
              <w:rPr>
                <w:rFonts w:ascii="Times New Roman" w:eastAsia="Times New Roman" w:hAnsi="Times New Roman" w:cs="Times New Roman"/>
                <w:color w:val="5A5A5A"/>
                <w:sz w:val="18"/>
                <w:szCs w:val="18"/>
                <w:vertAlign w:val="superscript"/>
                <w:lang w:eastAsia="ru-RU"/>
              </w:rPr>
              <w:t>2</w:t>
            </w:r>
          </w:p>
        </w:tc>
        <w:tc>
          <w:tcPr>
            <w:tcW w:w="324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30</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 м</w:t>
            </w:r>
            <w:r w:rsidRPr="00AF0988">
              <w:rPr>
                <w:rFonts w:ascii="Times New Roman" w:eastAsia="Times New Roman" w:hAnsi="Times New Roman" w:cs="Times New Roman"/>
                <w:color w:val="5A5A5A"/>
                <w:sz w:val="18"/>
                <w:szCs w:val="18"/>
                <w:vertAlign w:val="superscript"/>
                <w:lang w:eastAsia="ru-RU"/>
              </w:rPr>
              <w:t>3</w:t>
            </w:r>
            <w:r w:rsidRPr="00AF0988">
              <w:rPr>
                <w:rFonts w:ascii="Times New Roman" w:eastAsia="Times New Roman" w:hAnsi="Times New Roman" w:cs="Times New Roman"/>
                <w:color w:val="5A5A5A"/>
                <w:sz w:val="18"/>
                <w:szCs w:val="18"/>
                <w:lang w:eastAsia="ru-RU"/>
              </w:rPr>
              <w:t>/ч на 1 м</w:t>
            </w:r>
            <w:r w:rsidRPr="00AF0988">
              <w:rPr>
                <w:rFonts w:ascii="Times New Roman" w:eastAsia="Times New Roman" w:hAnsi="Times New Roman" w:cs="Times New Roman"/>
                <w:color w:val="5A5A5A"/>
                <w:sz w:val="18"/>
                <w:szCs w:val="18"/>
                <w:vertAlign w:val="superscript"/>
                <w:lang w:eastAsia="ru-RU"/>
              </w:rPr>
              <w:t>2</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color w:val="5A5A5A"/>
                <w:sz w:val="18"/>
                <w:szCs w:val="18"/>
                <w:lang w:eastAsia="ru-RU"/>
              </w:rPr>
              <w:t>жилой площади</w:t>
            </w:r>
          </w:p>
        </w:tc>
        <w:tc>
          <w:tcPr>
            <w:tcW w:w="3150" w:type="dxa"/>
            <w:tcBorders>
              <w:top w:val="nil"/>
              <w:left w:val="nil"/>
              <w:bottom w:val="nil"/>
              <w:right w:val="nil"/>
            </w:tcBorders>
            <w:vAlign w:val="center"/>
            <w:hideMark/>
          </w:tcPr>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60</w:t>
            </w:r>
          </w:p>
        </w:tc>
      </w:tr>
      <w:tr w:rsidR="00AF0988" w:rsidRPr="00AF0988" w:rsidTr="00AF0988">
        <w:trPr>
          <w:tblCellSpacing w:w="0" w:type="dxa"/>
        </w:trPr>
        <w:tc>
          <w:tcPr>
            <w:tcW w:w="11025" w:type="dxa"/>
            <w:gridSpan w:val="3"/>
            <w:tcBorders>
              <w:top w:val="nil"/>
              <w:left w:val="nil"/>
              <w:bottom w:val="nil"/>
              <w:right w:val="nil"/>
            </w:tcBorders>
            <w:hideMark/>
          </w:tcPr>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 Норма наружного воздуха приведена для рабочих помещений кабинетов, офисов общественных зданий административного назначения. В других помещениях общественного назначения норму наружного воздуха следует принимать по требованиям соответствующих нормативных документов. ** Для помещений, в которых люди находятся не более двух часов непрерывно.</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Примечание - Нормы установлены для людей, находящихся в помещении более двух часов непрерывно.</w:t>
            </w:r>
          </w:p>
        </w:tc>
      </w:tr>
    </w:tbl>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Н</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НАРУЖНЫЕ РАЗМЕРЫ ПОПЕРЕЧНОГО СЕЧЕНИЯ МЕТАЛЛИЧЕСКИХ ВОЗДУХОВОДОВ (ПО ГОСТ 24751) И ТРЕБОВАНИЯ К ТОЛЩИНЕ МЕТАЛЛА</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Н.1 Поперечное сечение (диаметр, высота или ширина по наружному измерению) металлических воздуховодов необходимо принимать следующих размеров, мм:</w:t>
      </w:r>
    </w:p>
    <w:tbl>
      <w:tblPr>
        <w:tblW w:w="11175" w:type="dxa"/>
        <w:jc w:val="center"/>
        <w:tblCellSpacing w:w="0" w:type="dxa"/>
        <w:tblCellMar>
          <w:top w:w="45" w:type="dxa"/>
          <w:left w:w="45" w:type="dxa"/>
          <w:bottom w:w="45" w:type="dxa"/>
          <w:right w:w="45" w:type="dxa"/>
        </w:tblCellMar>
        <w:tblLook w:val="04A0"/>
      </w:tblPr>
      <w:tblGrid>
        <w:gridCol w:w="935"/>
        <w:gridCol w:w="768"/>
        <w:gridCol w:w="985"/>
        <w:gridCol w:w="967"/>
        <w:gridCol w:w="967"/>
        <w:gridCol w:w="967"/>
        <w:gridCol w:w="967"/>
        <w:gridCol w:w="967"/>
        <w:gridCol w:w="967"/>
        <w:gridCol w:w="967"/>
        <w:gridCol w:w="600"/>
        <w:gridCol w:w="1118"/>
      </w:tblGrid>
      <w:tr w:rsidR="00AF0988" w:rsidRPr="00AF0988" w:rsidTr="00AF0988">
        <w:trPr>
          <w:tblCellSpacing w:w="0" w:type="dxa"/>
          <w:jc w:val="center"/>
        </w:trPr>
        <w:tc>
          <w:tcPr>
            <w:tcW w:w="84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200 800 3150</w:t>
            </w:r>
          </w:p>
        </w:tc>
        <w:tc>
          <w:tcPr>
            <w:tcW w:w="69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56</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224</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900 3350</w:t>
            </w:r>
          </w:p>
        </w:tc>
        <w:tc>
          <w:tcPr>
            <w:tcW w:w="88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63</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250 1000 3550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71</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280 1120 4000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80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315 1250 4500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90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355 1400 5000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100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400 1600 5600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112</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450 1800 6300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125</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500 2000 7100</w:t>
            </w:r>
          </w:p>
        </w:tc>
        <w:tc>
          <w:tcPr>
            <w:tcW w:w="87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140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560 2240 8000</w:t>
            </w:r>
          </w:p>
        </w:tc>
        <w:tc>
          <w:tcPr>
            <w:tcW w:w="540"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160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630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2500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900</w:t>
            </w:r>
          </w:p>
        </w:tc>
        <w:tc>
          <w:tcPr>
            <w:tcW w:w="1005" w:type="dxa"/>
            <w:tcBorders>
              <w:top w:val="nil"/>
              <w:left w:val="nil"/>
              <w:bottom w:val="nil"/>
              <w:right w:val="nil"/>
            </w:tcBorders>
            <w:hideMark/>
          </w:tcPr>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180</w:t>
            </w:r>
          </w:p>
          <w:p w:rsidR="00AF0988" w:rsidRPr="00AF0988" w:rsidRDefault="00AF0988" w:rsidP="00AF0988">
            <w:pPr>
              <w:spacing w:before="100" w:beforeAutospacing="1" w:after="100" w:afterAutospacing="1" w:line="240" w:lineRule="auto"/>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710 2800 10000</w:t>
            </w:r>
          </w:p>
        </w:tc>
      </w:tr>
    </w:tbl>
    <w:p w:rsidR="00AF0988" w:rsidRPr="00AF0988" w:rsidRDefault="00AF0988" w:rsidP="00AF0988">
      <w:pPr>
        <w:spacing w:before="119"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Соотношение сторон прямоугольных сечений не должно превышать 6,3. Размеры воздуховодов следует уточнять по данным заводов-изготовителей.</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Н.2 Толщину листовой стали для воздуховодов, по которым перемещается воздух температурой не выше 80 °С, следует принимать, мм, не более:</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а) для воздуховодов круглого сечения диаметром, мм: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до 200включ. ............. 0,5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от 250 » 450 » ............ 0,6</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500 » 800 ................. 0,7</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900 » 1250 » ............ 1,0</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1400 » 1600 » .......... 1,2</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1800 » 2000 » .......... 1,4</w:t>
      </w:r>
    </w:p>
    <w:p w:rsidR="00AF0988" w:rsidRPr="00AF0988" w:rsidRDefault="00AF0988" w:rsidP="00AF0988">
      <w:pPr>
        <w:spacing w:before="100" w:beforeAutospacing="1" w:after="100" w:afterAutospacing="1" w:line="240" w:lineRule="auto"/>
        <w:ind w:left="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б) для воздуховодов прямоугольного сечения размером большей стороны, мм: до 250 включ. ............. 0,5</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от 300 » 1000 » ............0,7</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 1250 » 2000 .............. 0,9</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lastRenderedPageBreak/>
        <w:t>в) для воздуховодов прямоугольного сечения, имеющих одну из сторон св. 2000 мм, и воздуховодов сечением 2000×2000 мм толщину стали следует обосновывать расчетом.</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Для сварных воздуховодов толщина стали определяется по условиям производства сварных работ.</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П</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ЗНАЧЕНИЯ КОЭФФИЦИЕНТА</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i/>
          <w:iCs/>
          <w:color w:val="F04B09"/>
          <w:kern w:val="36"/>
          <w:sz w:val="24"/>
          <w:lang w:eastAsia="ru-RU"/>
        </w:rPr>
        <w:t>К</w:t>
      </w:r>
      <w:r w:rsidRPr="00AF0988">
        <w:rPr>
          <w:rFonts w:ascii="Times New Roman" w:eastAsia="Times New Roman" w:hAnsi="Times New Roman" w:cs="Times New Roman"/>
          <w:b/>
          <w:bCs/>
          <w:color w:val="F04B09"/>
          <w:kern w:val="36"/>
          <w:sz w:val="24"/>
          <w:szCs w:val="24"/>
          <w:lang w:eastAsia="ru-RU"/>
        </w:rPr>
        <w:t>, ХАРАКТЕРИЗУЮЩЕГО УМЕНЬШЕНИЕ КОНЦЕНТРАЦИИ ВРЕДНЫХ ВЕЩЕСТВ В СТРУЕ ОТ ИСТОЧНИКА МАЛОЙ МОЩНОСТИ</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6667500" cy="8391525"/>
            <wp:effectExtent l="19050" t="0" r="0" b="0"/>
            <wp:docPr id="33" name="Рисунок 33" descr="http://www.vashdom.ru/snip/4101-03/m687ea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ashdom.ru/snip/4101-03/m687ea639.png"/>
                    <pic:cNvPicPr>
                      <a:picLocks noChangeAspect="1" noChangeArrowheads="1"/>
                    </pic:cNvPicPr>
                  </pic:nvPicPr>
                  <pic:blipFill>
                    <a:blip r:embed="rId42" cstate="print"/>
                    <a:srcRect/>
                    <a:stretch>
                      <a:fillRect/>
                    </a:stretch>
                  </pic:blipFill>
                  <pic:spPr bwMode="auto">
                    <a:xfrm>
                      <a:off x="0" y="0"/>
                      <a:ext cx="6667500" cy="8391525"/>
                    </a:xfrm>
                    <a:prstGeom prst="rect">
                      <a:avLst/>
                    </a:prstGeom>
                    <a:noFill/>
                    <a:ln w="9525">
                      <a:noFill/>
                      <a:miter lim="800000"/>
                      <a:headEnd/>
                      <a:tailEnd/>
                    </a:ln>
                  </pic:spPr>
                </pic:pic>
              </a:graphicData>
            </a:graphic>
          </wp:inline>
        </w:drawing>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а - расположение источника над зоной всасывания наружного воздуха приемным устройством (высота трубы источника</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i/>
          <w:iCs/>
          <w:color w:val="5A5A5A"/>
          <w:sz w:val="18"/>
          <w:lang w:eastAsia="ru-RU"/>
        </w:rPr>
        <w:t>Н= 2h</w:t>
      </w:r>
      <w:r w:rsidRPr="00AF0988">
        <w:rPr>
          <w:rFonts w:ascii="Times New Roman" w:eastAsia="Times New Roman" w:hAnsi="Times New Roman" w:cs="Times New Roman"/>
          <w:i/>
          <w:iCs/>
          <w:color w:val="5A5A5A"/>
          <w:sz w:val="18"/>
          <w:vertAlign w:val="subscript"/>
          <w:lang w:eastAsia="ru-RU"/>
        </w:rPr>
        <w:t>1</w:t>
      </w:r>
      <w:r w:rsidRPr="00AF0988">
        <w:rPr>
          <w:rFonts w:ascii="Times New Roman" w:eastAsia="Times New Roman" w:hAnsi="Times New Roman" w:cs="Times New Roman"/>
          <w:i/>
          <w:iCs/>
          <w:color w:val="5A5A5A"/>
          <w:sz w:val="18"/>
          <w:lang w:eastAsia="ru-RU"/>
        </w:rPr>
        <w:t>+h</w:t>
      </w:r>
      <w:r w:rsidRPr="00AF0988">
        <w:rPr>
          <w:rFonts w:ascii="Times New Roman" w:eastAsia="Times New Roman" w:hAnsi="Times New Roman" w:cs="Times New Roman"/>
          <w:color w:val="5A5A5A"/>
          <w:sz w:val="18"/>
          <w:szCs w:val="18"/>
          <w:lang w:eastAsia="ru-RU"/>
        </w:rPr>
        <w:t>); б- то же, над кровлей здания (высота трубы источника</w:t>
      </w:r>
      <w:r w:rsidRPr="00AF0988">
        <w:rPr>
          <w:rFonts w:ascii="Times New Roman" w:eastAsia="Times New Roman" w:hAnsi="Times New Roman" w:cs="Times New Roman"/>
          <w:color w:val="5A5A5A"/>
          <w:sz w:val="18"/>
          <w:lang w:eastAsia="ru-RU"/>
        </w:rPr>
        <w:t> </w:t>
      </w:r>
      <w:r w:rsidRPr="00AF0988">
        <w:rPr>
          <w:rFonts w:ascii="Times New Roman" w:eastAsia="Times New Roman" w:hAnsi="Times New Roman" w:cs="Times New Roman"/>
          <w:i/>
          <w:iCs/>
          <w:color w:val="5A5A5A"/>
          <w:sz w:val="18"/>
          <w:lang w:eastAsia="ru-RU"/>
        </w:rPr>
        <w:t>Н=h</w:t>
      </w:r>
      <w:r w:rsidRPr="00AF0988">
        <w:rPr>
          <w:rFonts w:ascii="Times New Roman" w:eastAsia="Times New Roman" w:hAnsi="Times New Roman" w:cs="Times New Roman"/>
          <w:color w:val="5A5A5A"/>
          <w:sz w:val="18"/>
          <w:szCs w:val="18"/>
          <w:lang w:eastAsia="ru-RU"/>
        </w:rPr>
        <w:t>);</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18"/>
          <w:lang w:eastAsia="ru-RU"/>
        </w:rPr>
        <w:t>h</w:t>
      </w:r>
      <w:r w:rsidRPr="00AF0988">
        <w:rPr>
          <w:rFonts w:ascii="Times New Roman" w:eastAsia="Times New Roman" w:hAnsi="Times New Roman" w:cs="Times New Roman"/>
          <w:color w:val="5A5A5A"/>
          <w:sz w:val="18"/>
          <w:szCs w:val="18"/>
          <w:lang w:eastAsia="ru-RU"/>
        </w:rPr>
        <w:t>- расстояние по вертикали, м, горизонтальной оси струи;</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i/>
          <w:iCs/>
          <w:color w:val="5A5A5A"/>
          <w:sz w:val="18"/>
          <w:lang w:eastAsia="ru-RU"/>
        </w:rPr>
        <w:t>h</w:t>
      </w:r>
      <w:r w:rsidRPr="00AF0988">
        <w:rPr>
          <w:rFonts w:ascii="Times New Roman" w:eastAsia="Times New Roman" w:hAnsi="Times New Roman" w:cs="Times New Roman"/>
          <w:i/>
          <w:iCs/>
          <w:color w:val="5A5A5A"/>
          <w:sz w:val="18"/>
          <w:vertAlign w:val="subscript"/>
          <w:lang w:eastAsia="ru-RU"/>
        </w:rPr>
        <w:t>1</w:t>
      </w:r>
      <w:r w:rsidRPr="00AF0988">
        <w:rPr>
          <w:rFonts w:ascii="Times New Roman" w:eastAsia="Times New Roman" w:hAnsi="Times New Roman" w:cs="Times New Roman"/>
          <w:color w:val="5A5A5A"/>
          <w:sz w:val="18"/>
          <w:szCs w:val="18"/>
          <w:lang w:eastAsia="ru-RU"/>
        </w:rPr>
        <w:t>, - высота отверстия для приема наружного воздуха, м;</w:t>
      </w:r>
    </w:p>
    <w:p w:rsidR="00AF0988" w:rsidRPr="00AF0988" w:rsidRDefault="00AF0988" w:rsidP="00AF0988">
      <w:pPr>
        <w:spacing w:before="100" w:beforeAutospacing="1" w:after="100" w:afterAutospacing="1" w:line="240" w:lineRule="auto"/>
        <w:jc w:val="center"/>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18"/>
          <w:szCs w:val="18"/>
          <w:lang w:eastAsia="ru-RU"/>
        </w:rPr>
        <w:t>/- расстояние между устьем источника и приемным устройством для наружного воздуха, м.</w:t>
      </w:r>
    </w:p>
    <w:p w:rsidR="00AF0988" w:rsidRPr="00AF0988" w:rsidRDefault="00AF0988" w:rsidP="00AF0988">
      <w:pPr>
        <w:spacing w:before="119" w:after="119" w:line="240" w:lineRule="auto"/>
        <w:jc w:val="center"/>
        <w:outlineLvl w:val="0"/>
        <w:rPr>
          <w:rFonts w:ascii="Arial" w:eastAsia="Times New Roman" w:hAnsi="Arial" w:cs="Arial"/>
          <w:b/>
          <w:bCs/>
          <w:color w:val="F04B09"/>
          <w:kern w:val="36"/>
          <w:sz w:val="21"/>
          <w:szCs w:val="21"/>
          <w:lang w:eastAsia="ru-RU"/>
        </w:rPr>
      </w:pPr>
      <w:r w:rsidRPr="00AF0988">
        <w:rPr>
          <w:rFonts w:ascii="Times New Roman" w:eastAsia="Times New Roman" w:hAnsi="Times New Roman" w:cs="Times New Roman"/>
          <w:b/>
          <w:bCs/>
          <w:color w:val="F04B09"/>
          <w:kern w:val="36"/>
          <w:sz w:val="24"/>
          <w:szCs w:val="24"/>
          <w:lang w:eastAsia="ru-RU"/>
        </w:rPr>
        <w:t>ПРИЛОЖЕНИЕ Р (справочное)</w:t>
      </w:r>
      <w:r w:rsidRPr="00AF0988">
        <w:rPr>
          <w:rFonts w:ascii="Times New Roman" w:eastAsia="Times New Roman" w:hAnsi="Times New Roman" w:cs="Times New Roman"/>
          <w:b/>
          <w:bCs/>
          <w:color w:val="F04B09"/>
          <w:kern w:val="36"/>
          <w:sz w:val="24"/>
          <w:lang w:eastAsia="ru-RU"/>
        </w:rPr>
        <w:t> </w:t>
      </w:r>
      <w:r w:rsidRPr="00AF0988">
        <w:rPr>
          <w:rFonts w:ascii="Times New Roman" w:eastAsia="Times New Roman" w:hAnsi="Times New Roman" w:cs="Times New Roman"/>
          <w:b/>
          <w:bCs/>
          <w:color w:val="F04B09"/>
          <w:kern w:val="36"/>
          <w:sz w:val="24"/>
          <w:szCs w:val="24"/>
          <w:lang w:eastAsia="ru-RU"/>
        </w:rPr>
        <w:br/>
        <w:t>БИБЛИОГРАФИЯ</w:t>
      </w:r>
    </w:p>
    <w:p w:rsidR="00AF0988" w:rsidRPr="00AF0988" w:rsidRDefault="00AF0988" w:rsidP="00AF0988">
      <w:pPr>
        <w:spacing w:before="100" w:beforeAutospacing="1" w:after="100" w:afterAutospacing="1" w:line="240" w:lineRule="auto"/>
        <w:ind w:firstLine="284"/>
        <w:rPr>
          <w:rFonts w:ascii="Arial" w:eastAsia="Times New Roman" w:hAnsi="Arial" w:cs="Arial"/>
          <w:color w:val="5A5A5A"/>
          <w:sz w:val="18"/>
          <w:szCs w:val="18"/>
          <w:lang w:eastAsia="ru-RU"/>
        </w:rPr>
      </w:pPr>
      <w:r w:rsidRPr="00AF0988">
        <w:rPr>
          <w:rFonts w:ascii="Times New Roman" w:eastAsia="Times New Roman" w:hAnsi="Times New Roman" w:cs="Times New Roman"/>
          <w:color w:val="5A5A5A"/>
          <w:sz w:val="24"/>
          <w:szCs w:val="24"/>
          <w:lang w:eastAsia="ru-RU"/>
        </w:rPr>
        <w:t>[1] ОНД-86 Методика расчета концентраций в атмосферном воздухе вредных веществ, содержащихся в выбросах предприятий/ Госкомгидромет СССР</w:t>
      </w:r>
    </w:p>
    <w:p w:rsidR="00267109" w:rsidRDefault="00267109"/>
    <w:sectPr w:rsidR="00267109" w:rsidSect="00AF0988">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F0988"/>
    <w:rsid w:val="00267109"/>
    <w:rsid w:val="00AF0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09"/>
  </w:style>
  <w:style w:type="paragraph" w:styleId="1">
    <w:name w:val="heading 1"/>
    <w:basedOn w:val="a"/>
    <w:link w:val="10"/>
    <w:uiPriority w:val="9"/>
    <w:qFormat/>
    <w:rsid w:val="00AF0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09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9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0988"/>
    <w:rPr>
      <w:rFonts w:ascii="Times New Roman" w:eastAsia="Times New Roman" w:hAnsi="Times New Roman" w:cs="Times New Roman"/>
      <w:b/>
      <w:bCs/>
      <w:sz w:val="36"/>
      <w:szCs w:val="36"/>
      <w:lang w:eastAsia="ru-RU"/>
    </w:rPr>
  </w:style>
  <w:style w:type="paragraph" w:customStyle="1" w:styleId="textn">
    <w:name w:val="textn"/>
    <w:basedOn w:val="a"/>
    <w:rsid w:val="00AF0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F0988"/>
    <w:rPr>
      <w:b/>
      <w:bCs/>
    </w:rPr>
  </w:style>
  <w:style w:type="character" w:customStyle="1" w:styleId="apple-converted-space">
    <w:name w:val="apple-converted-space"/>
    <w:basedOn w:val="a0"/>
    <w:rsid w:val="00AF0988"/>
  </w:style>
  <w:style w:type="character" w:styleId="a4">
    <w:name w:val="Emphasis"/>
    <w:basedOn w:val="a0"/>
    <w:uiPriority w:val="20"/>
    <w:qFormat/>
    <w:rsid w:val="00AF0988"/>
    <w:rPr>
      <w:i/>
      <w:iCs/>
    </w:rPr>
  </w:style>
  <w:style w:type="character" w:styleId="a5">
    <w:name w:val="Hyperlink"/>
    <w:basedOn w:val="a0"/>
    <w:uiPriority w:val="99"/>
    <w:semiHidden/>
    <w:unhideWhenUsed/>
    <w:rsid w:val="00AF0988"/>
    <w:rPr>
      <w:color w:val="0000FF"/>
      <w:u w:val="single"/>
    </w:rPr>
  </w:style>
  <w:style w:type="character" w:styleId="a6">
    <w:name w:val="FollowedHyperlink"/>
    <w:basedOn w:val="a0"/>
    <w:uiPriority w:val="99"/>
    <w:semiHidden/>
    <w:unhideWhenUsed/>
    <w:rsid w:val="00AF0988"/>
    <w:rPr>
      <w:color w:val="800080"/>
      <w:u w:val="single"/>
    </w:rPr>
  </w:style>
  <w:style w:type="paragraph" w:styleId="a7">
    <w:name w:val="Normal (Web)"/>
    <w:basedOn w:val="a"/>
    <w:uiPriority w:val="99"/>
    <w:unhideWhenUsed/>
    <w:rsid w:val="00AF0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F09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0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hdom.ru/snip/2303-03/" TargetMode="Externa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image" Target="media/image30.gif"/><Relationship Id="rId3" Type="http://schemas.openxmlformats.org/officeDocument/2006/relationships/webSettings" Target="webSettings.xml"/><Relationship Id="rId21" Type="http://schemas.openxmlformats.org/officeDocument/2006/relationships/image" Target="media/image12.gif"/><Relationship Id="rId34" Type="http://schemas.openxmlformats.org/officeDocument/2006/relationships/image" Target="media/image25.gif"/><Relationship Id="rId42" Type="http://schemas.openxmlformats.org/officeDocument/2006/relationships/image" Target="media/image33.png"/><Relationship Id="rId7" Type="http://schemas.openxmlformats.org/officeDocument/2006/relationships/hyperlink" Target="http://www.vashdom.ru/snip/2101-97/"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gif"/><Relationship Id="rId38" Type="http://schemas.openxmlformats.org/officeDocument/2006/relationships/image" Target="media/image29.gif"/><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41" Type="http://schemas.openxmlformats.org/officeDocument/2006/relationships/image" Target="media/image32.gif"/><Relationship Id="rId1" Type="http://schemas.openxmlformats.org/officeDocument/2006/relationships/styles" Target="styles.xml"/><Relationship Id="rId6" Type="http://schemas.openxmlformats.org/officeDocument/2006/relationships/hyperlink" Target="http://www.vashdom.ru/snip/20802-89/" TargetMode="External"/><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image" Target="media/image23.gif"/><Relationship Id="rId37" Type="http://schemas.openxmlformats.org/officeDocument/2006/relationships/image" Target="media/image28.gif"/><Relationship Id="rId40" Type="http://schemas.openxmlformats.org/officeDocument/2006/relationships/image" Target="media/image31.gif"/><Relationship Id="rId5" Type="http://schemas.openxmlformats.org/officeDocument/2006/relationships/hyperlink" Target="http://www.vashdom.ru/gost/30494-96/" TargetMode="Externa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7.gif"/><Relationship Id="rId10" Type="http://schemas.openxmlformats.org/officeDocument/2006/relationships/hyperlink" Target="http://www.vashdom.ru/snip/3105-03/" TargetMode="External"/><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vashdom.ru/snip/3101-03/" TargetMode="Externa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30545</Words>
  <Characters>174110</Characters>
  <Application>Microsoft Office Word</Application>
  <DocSecurity>0</DocSecurity>
  <Lines>1450</Lines>
  <Paragraphs>408</Paragraphs>
  <ScaleCrop>false</ScaleCrop>
  <Company>1</Company>
  <LinksUpToDate>false</LinksUpToDate>
  <CharactersWithSpaces>204247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2012-07-17T15:53:00Z</dcterms:created>
  <dcterms:modified xsi:type="dcterms:W3CDTF">2012-07-17T15:53:00Z</dcterms:modified>
</cp:coreProperties>
</file>